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04" w:rsidRDefault="00DB2204" w:rsidP="00DB2204">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учреждение дополнительного образования</w:t>
      </w:r>
    </w:p>
    <w:p w:rsidR="00DB2204" w:rsidRDefault="00DB2204" w:rsidP="00DB2204">
      <w:pPr>
        <w:spacing w:after="0"/>
        <w:jc w:val="center"/>
        <w:rPr>
          <w:rFonts w:ascii="Times New Roman" w:hAnsi="Times New Roman" w:cs="Times New Roman"/>
          <w:b/>
          <w:sz w:val="28"/>
          <w:szCs w:val="28"/>
        </w:rPr>
      </w:pPr>
      <w:r>
        <w:rPr>
          <w:rFonts w:ascii="Times New Roman" w:hAnsi="Times New Roman" w:cs="Times New Roman"/>
          <w:b/>
          <w:sz w:val="28"/>
          <w:szCs w:val="28"/>
        </w:rPr>
        <w:t>Детская музыкальная школа №1 им. П. И. Чайковского</w:t>
      </w:r>
    </w:p>
    <w:p w:rsidR="00DB2204" w:rsidRDefault="00DB2204" w:rsidP="00DB2204">
      <w:pPr>
        <w:jc w:val="center"/>
        <w:rPr>
          <w:rFonts w:ascii="Times New Roman" w:hAnsi="Times New Roman" w:cs="Times New Roman"/>
          <w:b/>
          <w:sz w:val="28"/>
          <w:szCs w:val="28"/>
        </w:rPr>
      </w:pPr>
    </w:p>
    <w:p w:rsidR="00DB2204" w:rsidRDefault="00DB2204" w:rsidP="00DB2204">
      <w:pPr>
        <w:jc w:val="center"/>
        <w:rPr>
          <w:rFonts w:ascii="Times New Roman" w:hAnsi="Times New Roman" w:cs="Times New Roman"/>
          <w:b/>
          <w:sz w:val="28"/>
          <w:szCs w:val="28"/>
        </w:rPr>
      </w:pPr>
    </w:p>
    <w:p w:rsidR="00DB2204" w:rsidRDefault="00DB2204" w:rsidP="00DB2204">
      <w:pPr>
        <w:jc w:val="center"/>
        <w:rPr>
          <w:rFonts w:ascii="Times New Roman" w:hAnsi="Times New Roman" w:cs="Times New Roman"/>
          <w:b/>
          <w:sz w:val="28"/>
          <w:szCs w:val="28"/>
        </w:rPr>
      </w:pPr>
    </w:p>
    <w:p w:rsidR="00DB2204" w:rsidRDefault="00DB2204" w:rsidP="00DB2204">
      <w:pPr>
        <w:jc w:val="center"/>
        <w:rPr>
          <w:rFonts w:ascii="Times New Roman" w:hAnsi="Times New Roman" w:cs="Times New Roman"/>
          <w:b/>
          <w:sz w:val="28"/>
          <w:szCs w:val="28"/>
        </w:rPr>
      </w:pPr>
    </w:p>
    <w:p w:rsidR="00DB2204" w:rsidRPr="00092858" w:rsidRDefault="00DB2204" w:rsidP="00DB2204">
      <w:pPr>
        <w:jc w:val="center"/>
        <w:rPr>
          <w:rFonts w:ascii="Times New Roman" w:hAnsi="Times New Roman" w:cs="Times New Roman"/>
          <w:b/>
          <w:sz w:val="40"/>
          <w:szCs w:val="40"/>
        </w:rPr>
      </w:pPr>
      <w:r w:rsidRPr="00092858">
        <w:rPr>
          <w:rFonts w:ascii="Times New Roman" w:hAnsi="Times New Roman" w:cs="Times New Roman"/>
          <w:b/>
          <w:sz w:val="40"/>
          <w:szCs w:val="40"/>
        </w:rPr>
        <w:t>Методический доклад на тему:</w:t>
      </w:r>
    </w:p>
    <w:p w:rsidR="00DB2204" w:rsidRPr="00DB2204" w:rsidRDefault="00DB2204" w:rsidP="00DB2204">
      <w:pPr>
        <w:spacing w:before="150" w:after="0" w:line="240" w:lineRule="auto"/>
        <w:jc w:val="center"/>
        <w:textAlignment w:val="top"/>
        <w:rPr>
          <w:rFonts w:ascii="Times New Roman" w:hAnsi="Times New Roman" w:cs="Times New Roman"/>
          <w:b/>
          <w:sz w:val="44"/>
          <w:szCs w:val="44"/>
        </w:rPr>
      </w:pPr>
      <w:r w:rsidRPr="00DB2204">
        <w:rPr>
          <w:rFonts w:ascii="Times New Roman" w:hAnsi="Times New Roman" w:cs="Times New Roman"/>
          <w:b/>
          <w:sz w:val="44"/>
          <w:szCs w:val="44"/>
        </w:rPr>
        <w:t>«</w:t>
      </w:r>
      <w:r w:rsidRPr="00DB2204">
        <w:rPr>
          <w:rFonts w:ascii="Times New Roman" w:eastAsia="Times New Roman" w:hAnsi="Times New Roman" w:cs="Times New Roman"/>
          <w:b/>
          <w:color w:val="000000"/>
          <w:sz w:val="44"/>
          <w:szCs w:val="44"/>
          <w:lang w:eastAsia="ru-RU"/>
        </w:rPr>
        <w:t>ГНОСЕОЛОГИЧЕСКАЯ ПРИРОДА ОРКЕСТРОВОГО КЛАССА В КОНТЕКСТЕ ДИДАКТИЧЕСКОГО ОСМЫСЛЕНИЯ</w:t>
      </w:r>
      <w:bookmarkStart w:id="0" w:name="_GoBack"/>
      <w:bookmarkEnd w:id="0"/>
      <w:r w:rsidRPr="00DB2204">
        <w:rPr>
          <w:rFonts w:ascii="Times New Roman" w:hAnsi="Times New Roman" w:cs="Times New Roman"/>
          <w:b/>
          <w:sz w:val="44"/>
          <w:szCs w:val="44"/>
        </w:rPr>
        <w:t>»</w:t>
      </w:r>
    </w:p>
    <w:p w:rsidR="00DB2204" w:rsidRDefault="00DB2204" w:rsidP="00DB2204">
      <w:pPr>
        <w:jc w:val="center"/>
        <w:rPr>
          <w:rFonts w:ascii="Times New Roman" w:hAnsi="Times New Roman" w:cs="Times New Roman"/>
          <w:b/>
          <w:sz w:val="40"/>
          <w:szCs w:val="40"/>
        </w:rPr>
      </w:pPr>
    </w:p>
    <w:p w:rsidR="00DB2204" w:rsidRDefault="00DB2204" w:rsidP="00DB2204">
      <w:pPr>
        <w:jc w:val="center"/>
        <w:rPr>
          <w:rFonts w:ascii="Times New Roman" w:hAnsi="Times New Roman" w:cs="Times New Roman"/>
          <w:b/>
          <w:sz w:val="40"/>
          <w:szCs w:val="40"/>
        </w:rPr>
      </w:pPr>
    </w:p>
    <w:p w:rsidR="00DB2204" w:rsidRDefault="00DB2204" w:rsidP="00DB2204">
      <w:pPr>
        <w:jc w:val="center"/>
        <w:rPr>
          <w:rFonts w:ascii="Times New Roman" w:hAnsi="Times New Roman" w:cs="Times New Roman"/>
          <w:b/>
          <w:sz w:val="40"/>
          <w:szCs w:val="40"/>
        </w:rPr>
      </w:pPr>
    </w:p>
    <w:p w:rsidR="00DB2204" w:rsidRDefault="00DB2204" w:rsidP="00DB2204">
      <w:pPr>
        <w:spacing w:after="0"/>
        <w:jc w:val="right"/>
        <w:rPr>
          <w:rFonts w:ascii="Times New Roman" w:hAnsi="Times New Roman" w:cs="Times New Roman"/>
          <w:b/>
          <w:sz w:val="32"/>
          <w:szCs w:val="32"/>
        </w:rPr>
      </w:pPr>
      <w:r>
        <w:rPr>
          <w:rFonts w:ascii="Times New Roman" w:hAnsi="Times New Roman" w:cs="Times New Roman"/>
          <w:b/>
          <w:sz w:val="32"/>
          <w:szCs w:val="32"/>
        </w:rPr>
        <w:t xml:space="preserve">Преподаватель </w:t>
      </w:r>
    </w:p>
    <w:p w:rsidR="00DB2204" w:rsidRPr="00DB2204" w:rsidRDefault="00DB2204" w:rsidP="00DB2204">
      <w:pPr>
        <w:spacing w:after="0"/>
        <w:jc w:val="right"/>
        <w:rPr>
          <w:rFonts w:ascii="Times New Roman" w:hAnsi="Times New Roman" w:cs="Times New Roman"/>
          <w:b/>
          <w:sz w:val="32"/>
          <w:szCs w:val="32"/>
        </w:rPr>
      </w:pPr>
      <w:r>
        <w:rPr>
          <w:rFonts w:ascii="Times New Roman" w:hAnsi="Times New Roman" w:cs="Times New Roman"/>
          <w:b/>
          <w:sz w:val="32"/>
          <w:szCs w:val="32"/>
        </w:rPr>
        <w:t>Наконечная Л. В.</w:t>
      </w:r>
    </w:p>
    <w:p w:rsidR="00DB2204" w:rsidRDefault="00DB2204" w:rsidP="00DB2204">
      <w:pPr>
        <w:spacing w:after="0"/>
        <w:jc w:val="right"/>
        <w:rPr>
          <w:rFonts w:ascii="Times New Roman" w:hAnsi="Times New Roman" w:cs="Times New Roman"/>
          <w:b/>
          <w:sz w:val="32"/>
          <w:szCs w:val="32"/>
        </w:rPr>
      </w:pPr>
    </w:p>
    <w:p w:rsidR="00DB2204" w:rsidRDefault="00DB2204" w:rsidP="00DB2204">
      <w:pPr>
        <w:spacing w:after="0"/>
        <w:jc w:val="right"/>
        <w:rPr>
          <w:rFonts w:ascii="Times New Roman" w:hAnsi="Times New Roman" w:cs="Times New Roman"/>
          <w:b/>
          <w:sz w:val="32"/>
          <w:szCs w:val="32"/>
        </w:rPr>
      </w:pPr>
    </w:p>
    <w:p w:rsidR="00DB2204" w:rsidRDefault="00DB2204" w:rsidP="00DB2204">
      <w:pPr>
        <w:spacing w:after="0"/>
        <w:jc w:val="right"/>
        <w:rPr>
          <w:rFonts w:ascii="Times New Roman" w:hAnsi="Times New Roman" w:cs="Times New Roman"/>
          <w:b/>
          <w:sz w:val="32"/>
          <w:szCs w:val="32"/>
        </w:rPr>
      </w:pPr>
    </w:p>
    <w:p w:rsidR="00DB2204" w:rsidRDefault="00DB2204" w:rsidP="00DB2204">
      <w:pPr>
        <w:spacing w:after="0"/>
        <w:jc w:val="right"/>
        <w:rPr>
          <w:rFonts w:ascii="Times New Roman" w:hAnsi="Times New Roman" w:cs="Times New Roman"/>
          <w:b/>
          <w:sz w:val="32"/>
          <w:szCs w:val="32"/>
        </w:rPr>
      </w:pPr>
    </w:p>
    <w:p w:rsidR="00DB2204" w:rsidRDefault="00DB2204" w:rsidP="00DB2204">
      <w:pPr>
        <w:spacing w:after="0"/>
        <w:jc w:val="right"/>
        <w:rPr>
          <w:rFonts w:ascii="Times New Roman" w:hAnsi="Times New Roman" w:cs="Times New Roman"/>
          <w:b/>
          <w:sz w:val="32"/>
          <w:szCs w:val="32"/>
        </w:rPr>
      </w:pPr>
    </w:p>
    <w:p w:rsidR="00DB2204" w:rsidRDefault="00DB2204" w:rsidP="00DB2204">
      <w:pPr>
        <w:spacing w:after="0"/>
        <w:jc w:val="right"/>
        <w:rPr>
          <w:rFonts w:ascii="Times New Roman" w:hAnsi="Times New Roman" w:cs="Times New Roman"/>
          <w:b/>
          <w:sz w:val="32"/>
          <w:szCs w:val="32"/>
        </w:rPr>
      </w:pPr>
    </w:p>
    <w:p w:rsidR="00DB2204" w:rsidRDefault="00DB2204" w:rsidP="00DB2204">
      <w:pPr>
        <w:spacing w:after="0"/>
        <w:jc w:val="right"/>
        <w:rPr>
          <w:rFonts w:ascii="Times New Roman" w:hAnsi="Times New Roman" w:cs="Times New Roman"/>
          <w:b/>
          <w:sz w:val="32"/>
          <w:szCs w:val="32"/>
        </w:rPr>
      </w:pPr>
    </w:p>
    <w:p w:rsidR="00DB2204" w:rsidRDefault="00DB2204" w:rsidP="00DB2204">
      <w:pPr>
        <w:spacing w:after="0"/>
        <w:jc w:val="right"/>
        <w:rPr>
          <w:rFonts w:ascii="Times New Roman" w:hAnsi="Times New Roman" w:cs="Times New Roman"/>
          <w:b/>
          <w:sz w:val="32"/>
          <w:szCs w:val="32"/>
        </w:rPr>
      </w:pPr>
    </w:p>
    <w:p w:rsidR="00DB2204" w:rsidRDefault="00DB2204" w:rsidP="00DB2204">
      <w:pPr>
        <w:spacing w:after="0"/>
        <w:jc w:val="center"/>
        <w:rPr>
          <w:rFonts w:ascii="Times New Roman" w:hAnsi="Times New Roman" w:cs="Times New Roman"/>
          <w:b/>
          <w:sz w:val="32"/>
          <w:szCs w:val="32"/>
        </w:rPr>
      </w:pPr>
    </w:p>
    <w:p w:rsidR="00DB2204" w:rsidRDefault="00DB2204" w:rsidP="00DB2204">
      <w:pPr>
        <w:spacing w:after="0"/>
        <w:jc w:val="center"/>
        <w:rPr>
          <w:rFonts w:ascii="Times New Roman" w:hAnsi="Times New Roman" w:cs="Times New Roman"/>
          <w:b/>
          <w:sz w:val="32"/>
          <w:szCs w:val="32"/>
        </w:rPr>
      </w:pPr>
    </w:p>
    <w:p w:rsidR="00DB2204" w:rsidRDefault="00DB2204" w:rsidP="00DB2204">
      <w:pPr>
        <w:spacing w:after="0"/>
        <w:jc w:val="center"/>
        <w:rPr>
          <w:rFonts w:ascii="Times New Roman" w:hAnsi="Times New Roman" w:cs="Times New Roman"/>
          <w:b/>
          <w:sz w:val="32"/>
          <w:szCs w:val="32"/>
        </w:rPr>
      </w:pPr>
    </w:p>
    <w:p w:rsidR="00DB2204" w:rsidRDefault="00DB2204" w:rsidP="00DB2204">
      <w:pPr>
        <w:spacing w:after="0"/>
        <w:jc w:val="center"/>
        <w:rPr>
          <w:rFonts w:ascii="Times New Roman" w:hAnsi="Times New Roman" w:cs="Times New Roman"/>
          <w:b/>
          <w:sz w:val="32"/>
          <w:szCs w:val="32"/>
        </w:rPr>
      </w:pPr>
    </w:p>
    <w:p w:rsidR="00DB2204" w:rsidRDefault="00DB2204" w:rsidP="00DB2204">
      <w:pPr>
        <w:spacing w:after="0"/>
        <w:jc w:val="center"/>
        <w:rPr>
          <w:rFonts w:ascii="Times New Roman" w:hAnsi="Times New Roman" w:cs="Times New Roman"/>
          <w:b/>
          <w:sz w:val="32"/>
          <w:szCs w:val="32"/>
        </w:rPr>
      </w:pPr>
      <w:r>
        <w:rPr>
          <w:rFonts w:ascii="Times New Roman" w:hAnsi="Times New Roman" w:cs="Times New Roman"/>
          <w:b/>
          <w:sz w:val="32"/>
          <w:szCs w:val="32"/>
        </w:rPr>
        <w:t>г. Владикавказ</w:t>
      </w:r>
    </w:p>
    <w:p w:rsidR="00DB2204" w:rsidRPr="00092858" w:rsidRDefault="00DB2204" w:rsidP="00DB2204">
      <w:pPr>
        <w:spacing w:after="0"/>
        <w:jc w:val="center"/>
        <w:rPr>
          <w:rFonts w:ascii="Times New Roman" w:hAnsi="Times New Roman" w:cs="Times New Roman"/>
          <w:b/>
          <w:sz w:val="32"/>
          <w:szCs w:val="32"/>
        </w:rPr>
      </w:pPr>
      <w:r>
        <w:rPr>
          <w:rFonts w:ascii="Times New Roman" w:hAnsi="Times New Roman" w:cs="Times New Roman"/>
          <w:b/>
          <w:sz w:val="32"/>
          <w:szCs w:val="32"/>
        </w:rPr>
        <w:t>2020</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lastRenderedPageBreak/>
        <w:t>Осмысление познавательной (гносеологической) природы оркестрового класса -</w:t>
      </w:r>
      <w:r w:rsidR="00A814FF">
        <w:rPr>
          <w:rFonts w:ascii="Times New Roman" w:eastAsia="Times New Roman" w:hAnsi="Times New Roman" w:cs="Times New Roman"/>
          <w:color w:val="000000"/>
          <w:sz w:val="28"/>
          <w:szCs w:val="28"/>
          <w:lang w:eastAsia="ru-RU"/>
        </w:rPr>
        <w:t xml:space="preserve"> </w:t>
      </w:r>
      <w:r w:rsidRPr="00A814FF">
        <w:rPr>
          <w:rFonts w:ascii="Times New Roman" w:eastAsia="Times New Roman" w:hAnsi="Times New Roman" w:cs="Times New Roman"/>
          <w:color w:val="000000"/>
          <w:sz w:val="28"/>
          <w:szCs w:val="28"/>
          <w:lang w:eastAsia="ru-RU"/>
        </w:rPr>
        <w:t>своеобразный ключ к пониманию дидактической специфики коллективного инструментального исполнительства. С одной стороны, оркестрантов важно учить познавать музыкальное искусство во всём его многообразии, а с другой - также важно помочь им осознать необходимость, перманентность и глубину этого процесса.</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Освоение искусства оркестровой игры невозможно без развития познавательной активности, интереса к музыкальному творчеству, социализации через коммуникативный портал коллективного инструментального исполнительства.</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Итак, путь к овладению искусством оркестровой игры лежит во многом через его познание.</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xml:space="preserve">В свою очередь, исполняемые в оркестре музыкальные сочинения определённого стиля и жанра - продукт отражения окружающей действительности, соответствующей эпохи их создания, бытования. То есть музыкальное произведение может нести в себе результат отражения реальной действительности через призму восприятия, мироощущения композитора. Речь идёт о том, что оркестровая партитура сама по себе олицетворяет познание. Чувства, мысли, идеи композитора — отражение окружающей действительности, его творческой природы, которая тоже заключает в себе стилевую (объективно-субъективную) основу информационно-знакового искусства музыки. Не случайно Л. Н. </w:t>
      </w:r>
      <w:proofErr w:type="spellStart"/>
      <w:r w:rsidRPr="00A814FF">
        <w:rPr>
          <w:rFonts w:ascii="Times New Roman" w:eastAsia="Times New Roman" w:hAnsi="Times New Roman" w:cs="Times New Roman"/>
          <w:color w:val="000000"/>
          <w:sz w:val="28"/>
          <w:szCs w:val="28"/>
          <w:lang w:eastAsia="ru-RU"/>
        </w:rPr>
        <w:t>Столович</w:t>
      </w:r>
      <w:proofErr w:type="spellEnd"/>
      <w:r w:rsidRPr="00A814FF">
        <w:rPr>
          <w:rFonts w:ascii="Times New Roman" w:eastAsia="Times New Roman" w:hAnsi="Times New Roman" w:cs="Times New Roman"/>
          <w:color w:val="000000"/>
          <w:sz w:val="28"/>
          <w:szCs w:val="28"/>
          <w:lang w:eastAsia="ru-RU"/>
        </w:rPr>
        <w:t xml:space="preserve"> подчёркивает: «на отражательно-информационном аспекте искусства основываются его познавательные возможности. Само по себе "отражение" ещё не есть "познание". Отражение действительности в сознании человека может быть как адекватным, истинным, так и неадекватным, ложным. Познание — это не любое отражение, а лишь то, которое адекватно реальности в её существенных, закономерных связях и отношениях. Что касается изображения, то оно адекватно внешним связям и отношениям явлений. </w:t>
      </w:r>
      <w:r w:rsidRPr="00A814FF">
        <w:rPr>
          <w:rFonts w:ascii="Times New Roman" w:eastAsia="Times New Roman" w:hAnsi="Times New Roman" w:cs="Times New Roman"/>
          <w:color w:val="000000"/>
          <w:sz w:val="28"/>
          <w:szCs w:val="28"/>
          <w:lang w:eastAsia="ru-RU"/>
        </w:rPr>
        <w:lastRenderedPageBreak/>
        <w:t>Поэтому возможность познания через изображение находится в прямой связи с тем, как изображаемое явление выражает свою сущность».</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Оркестровая партитура - знаковая система, в которой может быть заложено как реалистическое (объективное), так и индивидуально-творческое (субъективное) изображение действительности, пропущенное через призму художественного сознания композитора.</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В оркестровой практике дирижёр-интерпретатор, анализируя содержание произведения, формируя его драматургию, целостную исполнительскую концепцию, передаёт своё видение художественного образа оркестру. Далее, в результате творческого взаимодействия оркестровых групп, солистов, композитора (композиторского замысла), дирижёра рождается новый художественный продукт. Он во многом являет собой новое знание, олицетворяет определённый этап развития оркестрового коллектива, этап в познании высот оркестровой исполнительской культуры.</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xml:space="preserve">О. В. </w:t>
      </w:r>
      <w:proofErr w:type="spellStart"/>
      <w:r w:rsidRPr="00A814FF">
        <w:rPr>
          <w:rFonts w:ascii="Times New Roman" w:eastAsia="Times New Roman" w:hAnsi="Times New Roman" w:cs="Times New Roman"/>
          <w:color w:val="000000"/>
          <w:sz w:val="28"/>
          <w:szCs w:val="28"/>
          <w:lang w:eastAsia="ru-RU"/>
        </w:rPr>
        <w:t>Сайгушкина</w:t>
      </w:r>
      <w:proofErr w:type="spellEnd"/>
      <w:r w:rsidRPr="00A814FF">
        <w:rPr>
          <w:rFonts w:ascii="Times New Roman" w:eastAsia="Times New Roman" w:hAnsi="Times New Roman" w:cs="Times New Roman"/>
          <w:color w:val="000000"/>
          <w:sz w:val="28"/>
          <w:szCs w:val="28"/>
          <w:lang w:eastAsia="ru-RU"/>
        </w:rPr>
        <w:t xml:space="preserve"> подчёркивает: «находясь в самой "гуще" музыки, воплощая её непосредственно, музыкант-исполнитель совершенствует познание образных, стилевых, структурных закономерностей, получая импульсы от музыкальной материи».</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В оркестровом классе источник нового знания имеет многоуровневую структуру и может исходить, например, извне:</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от первоисточника (рукописи композитора, его подлинного нотного текста);</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от переложения, инструментовки, аранжировки, транскрипции (продуктов творческой переработки нотного текста композитора);</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от коллег-оркестрантов по творческому «цеху»;</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от концертмейстеров оркестровых групп;</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от учителей-инструменталистов (наставников-педагогов);</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lastRenderedPageBreak/>
        <w:t>• от солистов-мастеров;</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от оркестрового коллектива в целом;</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от дирижёра.</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xml:space="preserve">Каждый из перечисленных компонентов может иметь собственную многоуровневую структуру, которая свидетельствует о многомерности знания, соответствующей </w:t>
      </w:r>
      <w:proofErr w:type="spellStart"/>
      <w:r w:rsidRPr="00A814FF">
        <w:rPr>
          <w:rFonts w:ascii="Times New Roman" w:eastAsia="Times New Roman" w:hAnsi="Times New Roman" w:cs="Times New Roman"/>
          <w:color w:val="000000"/>
          <w:sz w:val="28"/>
          <w:szCs w:val="28"/>
          <w:lang w:eastAsia="ru-RU"/>
        </w:rPr>
        <w:t>деятельностной</w:t>
      </w:r>
      <w:proofErr w:type="spellEnd"/>
      <w:r w:rsidRPr="00A814FF">
        <w:rPr>
          <w:rFonts w:ascii="Times New Roman" w:eastAsia="Times New Roman" w:hAnsi="Times New Roman" w:cs="Times New Roman"/>
          <w:color w:val="000000"/>
          <w:sz w:val="28"/>
          <w:szCs w:val="28"/>
          <w:lang w:eastAsia="ru-RU"/>
        </w:rPr>
        <w:t xml:space="preserve"> природе. Так, Е. В. </w:t>
      </w:r>
      <w:proofErr w:type="spellStart"/>
      <w:r w:rsidRPr="00A814FF">
        <w:rPr>
          <w:rFonts w:ascii="Times New Roman" w:eastAsia="Times New Roman" w:hAnsi="Times New Roman" w:cs="Times New Roman"/>
          <w:color w:val="000000"/>
          <w:sz w:val="28"/>
          <w:szCs w:val="28"/>
          <w:lang w:eastAsia="ru-RU"/>
        </w:rPr>
        <w:t>Назайкинский</w:t>
      </w:r>
      <w:proofErr w:type="spellEnd"/>
      <w:r w:rsidRPr="00A814FF">
        <w:rPr>
          <w:rFonts w:ascii="Times New Roman" w:eastAsia="Times New Roman" w:hAnsi="Times New Roman" w:cs="Times New Roman"/>
          <w:color w:val="000000"/>
          <w:sz w:val="28"/>
          <w:szCs w:val="28"/>
          <w:lang w:eastAsia="ru-RU"/>
        </w:rPr>
        <w:t xml:space="preserve"> отмечает: «Текст произведения отражает, по крайней мере, пять-шесть различных компонентов музыкальной деятельности и её контекста: композиторский замысел в его образно-характеристическом, эмоциональном и логическом аспектах; характерные черты композиторского почерка - своеобразный стилевой автопортрет автора; музыкальный язык, которым пользовался композитор, </w:t>
      </w:r>
      <w:proofErr w:type="gramStart"/>
      <w:r w:rsidRPr="00A814FF">
        <w:rPr>
          <w:rFonts w:ascii="Times New Roman" w:eastAsia="Times New Roman" w:hAnsi="Times New Roman" w:cs="Times New Roman"/>
          <w:color w:val="000000"/>
          <w:sz w:val="28"/>
          <w:szCs w:val="28"/>
          <w:lang w:eastAsia="ru-RU"/>
        </w:rPr>
        <w:t>а</w:t>
      </w:r>
      <w:proofErr w:type="gramEnd"/>
      <w:r w:rsidRPr="00A814FF">
        <w:rPr>
          <w:rFonts w:ascii="Times New Roman" w:eastAsia="Times New Roman" w:hAnsi="Times New Roman" w:cs="Times New Roman"/>
          <w:color w:val="000000"/>
          <w:sz w:val="28"/>
          <w:szCs w:val="28"/>
          <w:lang w:eastAsia="ru-RU"/>
        </w:rPr>
        <w:t xml:space="preserve"> следовательно, в определённой мере и свойственные эпохе особенности музыкального мышления; индивидуальность исполнителей и их технический арсенал, в том числе специфику инструментов и их использования; особенности </w:t>
      </w:r>
      <w:proofErr w:type="spellStart"/>
      <w:r w:rsidRPr="00A814FF">
        <w:rPr>
          <w:rFonts w:ascii="Times New Roman" w:eastAsia="Times New Roman" w:hAnsi="Times New Roman" w:cs="Times New Roman"/>
          <w:color w:val="000000"/>
          <w:sz w:val="28"/>
          <w:szCs w:val="28"/>
          <w:lang w:eastAsia="ru-RU"/>
        </w:rPr>
        <w:t>слушательской</w:t>
      </w:r>
      <w:proofErr w:type="spellEnd"/>
      <w:r w:rsidRPr="00A814FF">
        <w:rPr>
          <w:rFonts w:ascii="Times New Roman" w:eastAsia="Times New Roman" w:hAnsi="Times New Roman" w:cs="Times New Roman"/>
          <w:color w:val="000000"/>
          <w:sz w:val="28"/>
          <w:szCs w:val="28"/>
          <w:lang w:eastAsia="ru-RU"/>
        </w:rPr>
        <w:t xml:space="preserve"> аудитории, которой адресовано произведение, и жанровый, а также конкретный ситуационный жизненный контекст. Эти компоненты могут быть отражены в тексте по-разному и в различной степени, что зависит и от их специфики, и от их важности в каждом конкретной случае, и, наконец, от условий и характера творческой деятельности, в рез</w:t>
      </w:r>
      <w:r w:rsidR="00A814FF">
        <w:rPr>
          <w:rFonts w:ascii="Times New Roman" w:eastAsia="Times New Roman" w:hAnsi="Times New Roman" w:cs="Times New Roman"/>
          <w:color w:val="000000"/>
          <w:sz w:val="28"/>
          <w:szCs w:val="28"/>
          <w:lang w:eastAsia="ru-RU"/>
        </w:rPr>
        <w:t>ультате которой текст возникает</w:t>
      </w:r>
      <w:r w:rsidRPr="00A814FF">
        <w:rPr>
          <w:rFonts w:ascii="Times New Roman" w:eastAsia="Times New Roman" w:hAnsi="Times New Roman" w:cs="Times New Roman"/>
          <w:color w:val="000000"/>
          <w:sz w:val="28"/>
          <w:szCs w:val="28"/>
          <w:lang w:eastAsia="ru-RU"/>
        </w:rPr>
        <w:t>.</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xml:space="preserve">К. П. </w:t>
      </w:r>
      <w:proofErr w:type="spellStart"/>
      <w:r w:rsidRPr="00A814FF">
        <w:rPr>
          <w:rFonts w:ascii="Times New Roman" w:eastAsia="Times New Roman" w:hAnsi="Times New Roman" w:cs="Times New Roman"/>
          <w:color w:val="000000"/>
          <w:sz w:val="28"/>
          <w:szCs w:val="28"/>
          <w:lang w:eastAsia="ru-RU"/>
        </w:rPr>
        <w:t>Кондрашин</w:t>
      </w:r>
      <w:proofErr w:type="spellEnd"/>
      <w:r w:rsidRPr="00A814FF">
        <w:rPr>
          <w:rFonts w:ascii="Times New Roman" w:eastAsia="Times New Roman" w:hAnsi="Times New Roman" w:cs="Times New Roman"/>
          <w:color w:val="000000"/>
          <w:sz w:val="28"/>
          <w:szCs w:val="28"/>
          <w:lang w:eastAsia="ru-RU"/>
        </w:rPr>
        <w:t>, подчёркивая важность творческого взаимодействия оркестрантов и дирижёра для получения нового оригинального художественного продукта, обращает внимание на то, что «оркестр становится союзником руководителя, если после остановки музыканты слышат не просто формальное "здесь громче, здесь тише", а обоснование этого требования художественными задачами. Тогда каждый оркестрант видит, что в</w:t>
      </w:r>
      <w:r w:rsidR="00A814FF">
        <w:rPr>
          <w:rFonts w:ascii="Times New Roman" w:eastAsia="Times New Roman" w:hAnsi="Times New Roman" w:cs="Times New Roman"/>
          <w:color w:val="000000"/>
          <w:sz w:val="28"/>
          <w:szCs w:val="28"/>
          <w:lang w:eastAsia="ru-RU"/>
        </w:rPr>
        <w:t xml:space="preserve"> </w:t>
      </w:r>
      <w:r w:rsidRPr="00A814FF">
        <w:rPr>
          <w:rFonts w:ascii="Times New Roman" w:eastAsia="Times New Roman" w:hAnsi="Times New Roman" w:cs="Times New Roman"/>
          <w:color w:val="000000"/>
          <w:sz w:val="28"/>
          <w:szCs w:val="28"/>
          <w:lang w:eastAsia="ru-RU"/>
        </w:rPr>
        <w:t>глазах дирижёра он не инструмент</w:t>
      </w:r>
      <w:proofErr w:type="gramStart"/>
      <w:r w:rsidRPr="00A814FF">
        <w:rPr>
          <w:rFonts w:ascii="Times New Roman" w:eastAsia="Times New Roman" w:hAnsi="Times New Roman" w:cs="Times New Roman"/>
          <w:color w:val="000000"/>
          <w:sz w:val="28"/>
          <w:szCs w:val="28"/>
          <w:lang w:eastAsia="ru-RU"/>
        </w:rPr>
        <w:t xml:space="preserve"> ,</w:t>
      </w:r>
      <w:proofErr w:type="gramEnd"/>
      <w:r w:rsidRPr="00A814FF">
        <w:rPr>
          <w:rFonts w:ascii="Times New Roman" w:eastAsia="Times New Roman" w:hAnsi="Times New Roman" w:cs="Times New Roman"/>
          <w:color w:val="000000"/>
          <w:sz w:val="28"/>
          <w:szCs w:val="28"/>
          <w:lang w:eastAsia="ru-RU"/>
        </w:rPr>
        <w:t xml:space="preserve"> составная часть оркестровой </w:t>
      </w:r>
      <w:r w:rsidRPr="00A814FF">
        <w:rPr>
          <w:rFonts w:ascii="Times New Roman" w:eastAsia="Times New Roman" w:hAnsi="Times New Roman" w:cs="Times New Roman"/>
          <w:color w:val="000000"/>
          <w:sz w:val="28"/>
          <w:szCs w:val="28"/>
          <w:lang w:eastAsia="ru-RU"/>
        </w:rPr>
        <w:lastRenderedPageBreak/>
        <w:t>машины, а артист, к человеческим эмоциям которого этот руководитель апеллирует.</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Стремление к новизне, художественной оригинальности в оркестровом классе представляет собой своеобразный лейтмотив, который демонстрирует непрерывное движение познавательной природы, гносеологическую глубину коллективного инструментального исполнительства.</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xml:space="preserve">Не случайно Ю. К. </w:t>
      </w:r>
      <w:proofErr w:type="spellStart"/>
      <w:r w:rsidRPr="00A814FF">
        <w:rPr>
          <w:rFonts w:ascii="Times New Roman" w:eastAsia="Times New Roman" w:hAnsi="Times New Roman" w:cs="Times New Roman"/>
          <w:color w:val="000000"/>
          <w:sz w:val="28"/>
          <w:szCs w:val="28"/>
          <w:lang w:eastAsia="ru-RU"/>
        </w:rPr>
        <w:t>Бабанский</w:t>
      </w:r>
      <w:proofErr w:type="spellEnd"/>
      <w:r w:rsidRPr="00A814FF">
        <w:rPr>
          <w:rFonts w:ascii="Times New Roman" w:eastAsia="Times New Roman" w:hAnsi="Times New Roman" w:cs="Times New Roman"/>
          <w:color w:val="000000"/>
          <w:sz w:val="28"/>
          <w:szCs w:val="28"/>
          <w:lang w:eastAsia="ru-RU"/>
        </w:rPr>
        <w:t xml:space="preserve"> считает новизну «ключами» к двери познавательного интереса, а психолог В. С. Мерлин отмечает: «Более глубокий интерес возникает, когда в повседневных, хорошо известных нам фактах мы открываем неизвестные нам ранее свойства, причины или закономерности». Продолжая эту мысль, можно заключить - все интересные, продуктивные оркестровые репетиции, как правило, непохожие. Они олицетворяют течение творческой мысли, течение воды, в которую нельзя войти два и более раз. Плохие репетиции часто, как две капли воды, похожи друг на друга.</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И маститые, и молодые музыканты особо подчёркивают мысль о наличии глубоких гносеологических корней в оркестровой природе, о многоканальности познания в классе оркестра. Например, Г. Г. Нейгауз утверждает: «Дирижёр -</w:t>
      </w:r>
      <w:r w:rsidR="00A814FF">
        <w:rPr>
          <w:rFonts w:ascii="Times New Roman" w:eastAsia="Times New Roman" w:hAnsi="Times New Roman" w:cs="Times New Roman"/>
          <w:color w:val="000000"/>
          <w:sz w:val="28"/>
          <w:szCs w:val="28"/>
          <w:lang w:eastAsia="ru-RU"/>
        </w:rPr>
        <w:t xml:space="preserve"> </w:t>
      </w:r>
      <w:r w:rsidRPr="00A814FF">
        <w:rPr>
          <w:rFonts w:ascii="Times New Roman" w:eastAsia="Times New Roman" w:hAnsi="Times New Roman" w:cs="Times New Roman"/>
          <w:color w:val="000000"/>
          <w:sz w:val="28"/>
          <w:szCs w:val="28"/>
          <w:lang w:eastAsia="ru-RU"/>
        </w:rPr>
        <w:t xml:space="preserve">самый совершенный и самый ответственный музыкант-исполнитель, не только вмещающий в своей голове сотни и тысячи партитур, но и умеющий свою творческую музыкальную волю передать посредством такого сложного инструмента, как оркестр - массе слушателей». Д. К. </w:t>
      </w:r>
      <w:proofErr w:type="spellStart"/>
      <w:r w:rsidRPr="00A814FF">
        <w:rPr>
          <w:rFonts w:ascii="Times New Roman" w:eastAsia="Times New Roman" w:hAnsi="Times New Roman" w:cs="Times New Roman"/>
          <w:color w:val="000000"/>
          <w:sz w:val="28"/>
          <w:szCs w:val="28"/>
          <w:lang w:eastAsia="ru-RU"/>
        </w:rPr>
        <w:t>Кирнарская</w:t>
      </w:r>
      <w:proofErr w:type="spellEnd"/>
      <w:r w:rsidRPr="00A814FF">
        <w:rPr>
          <w:rFonts w:ascii="Times New Roman" w:eastAsia="Times New Roman" w:hAnsi="Times New Roman" w:cs="Times New Roman"/>
          <w:color w:val="000000"/>
          <w:sz w:val="28"/>
          <w:szCs w:val="28"/>
          <w:lang w:eastAsia="ru-RU"/>
        </w:rPr>
        <w:t xml:space="preserve"> обращает внимание на то, что «игра в оркестре требует нешуточного умения делать несколько дел сразу: смотреть в ноты, успевая заглядывать вперёд, играть, а также слушать "соседей" и "пожирать" глазами дирижёра. Такой "сеанс одновременной игры", пожалуй, мог бы поставить в затруднительное положение даже бывалого шахматиста! Оркестрант должен соотносить свои намерения и результаты с намерениями и результатами товарищей и, если вдруг понадобится, п</w:t>
      </w:r>
      <w:r w:rsidR="00A814FF">
        <w:rPr>
          <w:rFonts w:ascii="Times New Roman" w:eastAsia="Times New Roman" w:hAnsi="Times New Roman" w:cs="Times New Roman"/>
          <w:color w:val="000000"/>
          <w:sz w:val="28"/>
          <w:szCs w:val="28"/>
          <w:lang w:eastAsia="ru-RU"/>
        </w:rPr>
        <w:t>рийти на помощь незамедлительно</w:t>
      </w:r>
      <w:r w:rsidRPr="00A814FF">
        <w:rPr>
          <w:rFonts w:ascii="Times New Roman" w:eastAsia="Times New Roman" w:hAnsi="Times New Roman" w:cs="Times New Roman"/>
          <w:color w:val="000000"/>
          <w:sz w:val="28"/>
          <w:szCs w:val="28"/>
          <w:lang w:eastAsia="ru-RU"/>
        </w:rPr>
        <w:t xml:space="preserve">». </w:t>
      </w:r>
      <w:r w:rsidRPr="00A814FF">
        <w:rPr>
          <w:rFonts w:ascii="Times New Roman" w:eastAsia="Times New Roman" w:hAnsi="Times New Roman" w:cs="Times New Roman"/>
          <w:color w:val="000000"/>
          <w:sz w:val="28"/>
          <w:szCs w:val="28"/>
          <w:lang w:eastAsia="ru-RU"/>
        </w:rPr>
        <w:lastRenderedPageBreak/>
        <w:t xml:space="preserve">В. К. </w:t>
      </w:r>
      <w:proofErr w:type="spellStart"/>
      <w:r w:rsidRPr="00A814FF">
        <w:rPr>
          <w:rFonts w:ascii="Times New Roman" w:eastAsia="Times New Roman" w:hAnsi="Times New Roman" w:cs="Times New Roman"/>
          <w:color w:val="000000"/>
          <w:sz w:val="28"/>
          <w:szCs w:val="28"/>
          <w:lang w:eastAsia="ru-RU"/>
        </w:rPr>
        <w:t>Чуреев</w:t>
      </w:r>
      <w:proofErr w:type="spellEnd"/>
      <w:r w:rsidRPr="00A814FF">
        <w:rPr>
          <w:rFonts w:ascii="Times New Roman" w:eastAsia="Times New Roman" w:hAnsi="Times New Roman" w:cs="Times New Roman"/>
          <w:color w:val="000000"/>
          <w:sz w:val="28"/>
          <w:szCs w:val="28"/>
          <w:lang w:eastAsia="ru-RU"/>
        </w:rPr>
        <w:t xml:space="preserve"> замечает: «формирование интереса к музыкальному исполнительству учащегося инструментального класса-коллектива предполагает ориентацию в стилистике музыкального сочинения, особенностях и специфических свойствах выразительных средств, в которых оркестранту помогает разобраться педагог-музыкант-наставник. Следует отметить важную деталь в схеме "композитор - исполнитель - слушатель", где в качестве посредника выступает не одно, а ещё целых два важнейших звена, одинаково заинтересованные в качественном исполнении музыки, - это дирижёр-руководитель и оркестровый коллектив».</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Некоторые учёные, пользуясь положением о движении познания от синтеза через анализ к синтезу, которое отражает самую общую философскую основу, достаточно упрощённо трактуют этапы освоения музыкального произведения,</w:t>
      </w:r>
      <w:r w:rsidR="00A814FF">
        <w:rPr>
          <w:rFonts w:ascii="Times New Roman" w:eastAsia="Times New Roman" w:hAnsi="Times New Roman" w:cs="Times New Roman"/>
          <w:color w:val="000000"/>
          <w:sz w:val="28"/>
          <w:szCs w:val="28"/>
          <w:lang w:eastAsia="ru-RU"/>
        </w:rPr>
        <w:t xml:space="preserve"> </w:t>
      </w:r>
      <w:r w:rsidRPr="00A814FF">
        <w:rPr>
          <w:rFonts w:ascii="Times New Roman" w:eastAsia="Times New Roman" w:hAnsi="Times New Roman" w:cs="Times New Roman"/>
          <w:color w:val="000000"/>
          <w:sz w:val="28"/>
          <w:szCs w:val="28"/>
          <w:lang w:eastAsia="ru-RU"/>
        </w:rPr>
        <w:t>проникновения в суть его содержания, всего исполнительского процесса. Принято считать, что деятельность исполнителя при освоении музыкального произведения делится на три относительно самостоятельных и протяжённых этапа: создание художественного образа-замысла (синтез); осмысление, проработка, качественное определение деталей исполнения (анализ); окончательное художественное оформление интерпретации произведения музыкантом (синтез). Данная схема, представленная в виде трёхчлена, не выдерживает критики, так как абсолютно не учитывает широкий специфика-</w:t>
      </w:r>
      <w:proofErr w:type="spellStart"/>
      <w:r w:rsidRPr="00A814FF">
        <w:rPr>
          <w:rFonts w:ascii="Times New Roman" w:eastAsia="Times New Roman" w:hAnsi="Times New Roman" w:cs="Times New Roman"/>
          <w:color w:val="000000"/>
          <w:sz w:val="28"/>
          <w:szCs w:val="28"/>
          <w:lang w:eastAsia="ru-RU"/>
        </w:rPr>
        <w:t>ционный</w:t>
      </w:r>
      <w:proofErr w:type="spellEnd"/>
      <w:r w:rsidRPr="00A814FF">
        <w:rPr>
          <w:rFonts w:ascii="Times New Roman" w:eastAsia="Times New Roman" w:hAnsi="Times New Roman" w:cs="Times New Roman"/>
          <w:color w:val="000000"/>
          <w:sz w:val="28"/>
          <w:szCs w:val="28"/>
          <w:lang w:eastAsia="ru-RU"/>
        </w:rPr>
        <w:t xml:space="preserve"> ряд оркестрового класса.</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Проведённое исследование подобного сегмента познания в научной лаборатории «Развитие творческого потенциала музыканта» Московского государственного института культуры позволяет выделить следующую структуру этапов освоения музыкального произведения в оркестровом классе:</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информационно-накопительный;</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lastRenderedPageBreak/>
        <w:t xml:space="preserve">• </w:t>
      </w:r>
      <w:proofErr w:type="gramStart"/>
      <w:r w:rsidRPr="00A814FF">
        <w:rPr>
          <w:rFonts w:ascii="Times New Roman" w:eastAsia="Times New Roman" w:hAnsi="Times New Roman" w:cs="Times New Roman"/>
          <w:color w:val="000000"/>
          <w:sz w:val="28"/>
          <w:szCs w:val="28"/>
          <w:lang w:eastAsia="ru-RU"/>
        </w:rPr>
        <w:t>партитурный</w:t>
      </w:r>
      <w:proofErr w:type="gramEnd"/>
      <w:r w:rsidRPr="00A814FF">
        <w:rPr>
          <w:rFonts w:ascii="Times New Roman" w:eastAsia="Times New Roman" w:hAnsi="Times New Roman" w:cs="Times New Roman"/>
          <w:color w:val="000000"/>
          <w:sz w:val="28"/>
          <w:szCs w:val="28"/>
          <w:lang w:eastAsia="ru-RU"/>
        </w:rPr>
        <w:t xml:space="preserve"> (создание инструментовки для определённого оркестрового состава);</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моделирующий;</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A814FF">
        <w:rPr>
          <w:rFonts w:ascii="Times New Roman" w:eastAsia="Times New Roman" w:hAnsi="Times New Roman" w:cs="Times New Roman"/>
          <w:color w:val="000000"/>
          <w:sz w:val="28"/>
          <w:szCs w:val="28"/>
          <w:lang w:eastAsia="ru-RU"/>
        </w:rPr>
        <w:t>• репетиционный (репетиции целостно-оркестровые, групповые, с солистами, прогонные, генеральные, акустические, студийные и т.д.);</w:t>
      </w:r>
      <w:proofErr w:type="gramEnd"/>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концертно-подготовительный;</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концертный;</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xml:space="preserve">• </w:t>
      </w:r>
      <w:proofErr w:type="spellStart"/>
      <w:r w:rsidRPr="00A814FF">
        <w:rPr>
          <w:rFonts w:ascii="Times New Roman" w:eastAsia="Times New Roman" w:hAnsi="Times New Roman" w:cs="Times New Roman"/>
          <w:color w:val="000000"/>
          <w:sz w:val="28"/>
          <w:szCs w:val="28"/>
          <w:lang w:eastAsia="ru-RU"/>
        </w:rPr>
        <w:t>итогово</w:t>
      </w:r>
      <w:proofErr w:type="spellEnd"/>
      <w:r w:rsidRPr="00A814FF">
        <w:rPr>
          <w:rFonts w:ascii="Times New Roman" w:eastAsia="Times New Roman" w:hAnsi="Times New Roman" w:cs="Times New Roman"/>
          <w:color w:val="000000"/>
          <w:sz w:val="28"/>
          <w:szCs w:val="28"/>
          <w:lang w:eastAsia="ru-RU"/>
        </w:rPr>
        <w:t>-аналитический;</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организационно-перспективный.</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Каждый из вышеперечисленных этапов несёт в себе элемент познавательного процесса и имеет свои особенности.</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Информационно-накопительный этап предполагает сбор информации о композиторе, истории создания сочинения, выявление его жанрово-стилистической природы. В этот период может осуществляться изучение исполнительских традиций музыкального произведения, вариантов исполнительских трактовок в отечественной и зарубежной оркестровой практике.</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Партитурный этап включает в себя окончательное оформление партитуры, которая должна полностью соответствовать инструментальному составу оркестра. Она может быть выполнена в виде инструментовки, аранжировки, транскрипции. Как правило, в подобной работе учитываются возможности инструментов и самих музыкантов.</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xml:space="preserve">На этапе моделирования предполагается создание целостной исполнительской концепции сочинения. Понятие «модель» и производное от него понятие «моделирование» представляют собой важные гносеологические категории, отражающие существенные особенности познавательного процесса, осуществляющегося как в педагогике </w:t>
      </w:r>
      <w:r w:rsidRPr="00A814FF">
        <w:rPr>
          <w:rFonts w:ascii="Times New Roman" w:eastAsia="Times New Roman" w:hAnsi="Times New Roman" w:cs="Times New Roman"/>
          <w:color w:val="000000"/>
          <w:sz w:val="28"/>
          <w:szCs w:val="28"/>
          <w:lang w:eastAsia="ru-RU"/>
        </w:rPr>
        <w:lastRenderedPageBreak/>
        <w:t>музыкального образования, так и в оркестровой практике. По словам физиолога Н. А. Бернштейна, «мы можем с достаточной уверенностью утверждать, что мозговое отражение (или отражения) мира строится по типу моделей». С философской точки зрения под моделью понимается такая мысленно представляемая или материально реализованная система, которая, отображая или воспроизводя объект исследования, способна замещать его так, что её изучение даёт нам новую информацию об этом объекте. В этом смысле оркестровая партитура обладает свойством модели. Она ведь тоже есть мысленно представляемая и материально реализуемая своеобразная система, отображающая действительность в художественных образах и способная замещать совокупность заложенных образов так, что её освоение даёт новую информацию о природе сочинения, его содержательной сущности, жанрово-стилистической основе и окружающей действительности в целом.</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xml:space="preserve">Репетиционный период имеет разнообразную видовую структуру. </w:t>
      </w:r>
      <w:proofErr w:type="gramStart"/>
      <w:r w:rsidRPr="00A814FF">
        <w:rPr>
          <w:rFonts w:ascii="Times New Roman" w:eastAsia="Times New Roman" w:hAnsi="Times New Roman" w:cs="Times New Roman"/>
          <w:color w:val="000000"/>
          <w:sz w:val="28"/>
          <w:szCs w:val="28"/>
          <w:lang w:eastAsia="ru-RU"/>
        </w:rPr>
        <w:t>В него можно включить репетиции: целостно-оркестровые, групповые, с солистами, прогонные, генеральные, акустические, студийные.</w:t>
      </w:r>
      <w:proofErr w:type="gramEnd"/>
      <w:r w:rsidRPr="00A814FF">
        <w:rPr>
          <w:rFonts w:ascii="Times New Roman" w:eastAsia="Times New Roman" w:hAnsi="Times New Roman" w:cs="Times New Roman"/>
          <w:color w:val="000000"/>
          <w:sz w:val="28"/>
          <w:szCs w:val="28"/>
          <w:lang w:eastAsia="ru-RU"/>
        </w:rPr>
        <w:t xml:space="preserve"> Каждый вид репетиций </w:t>
      </w:r>
      <w:proofErr w:type="spellStart"/>
      <w:proofErr w:type="gramStart"/>
      <w:r w:rsidRPr="00A814FF">
        <w:rPr>
          <w:rFonts w:ascii="Times New Roman" w:eastAsia="Times New Roman" w:hAnsi="Times New Roman" w:cs="Times New Roman"/>
          <w:color w:val="000000"/>
          <w:sz w:val="28"/>
          <w:szCs w:val="28"/>
          <w:lang w:eastAsia="ru-RU"/>
        </w:rPr>
        <w:t>посвя</w:t>
      </w:r>
      <w:proofErr w:type="spellEnd"/>
      <w:r w:rsidRPr="00A814FF">
        <w:rPr>
          <w:rFonts w:ascii="Times New Roman" w:eastAsia="Times New Roman" w:hAnsi="Times New Roman" w:cs="Times New Roman"/>
          <w:color w:val="000000"/>
          <w:sz w:val="28"/>
          <w:szCs w:val="28"/>
          <w:lang w:eastAsia="ru-RU"/>
        </w:rPr>
        <w:t>-щён</w:t>
      </w:r>
      <w:proofErr w:type="gramEnd"/>
      <w:r w:rsidRPr="00A814FF">
        <w:rPr>
          <w:rFonts w:ascii="Times New Roman" w:eastAsia="Times New Roman" w:hAnsi="Times New Roman" w:cs="Times New Roman"/>
          <w:color w:val="000000"/>
          <w:sz w:val="28"/>
          <w:szCs w:val="28"/>
          <w:lang w:eastAsia="ru-RU"/>
        </w:rPr>
        <w:t xml:space="preserve"> решению определённых задач организационно-управленческого порядка, связан с техническим и художественно-образным освоением сочинения.</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Концертно-подготовительный этап открывает путь к концертному выступлению оркестра. В этот период происходит своеобразная обкатка репертуарных программ, идёт адаптация к условиям предстоящего концерта. Сам концертный этап</w:t>
      </w:r>
      <w:r w:rsidR="00A814FF">
        <w:rPr>
          <w:rFonts w:ascii="Times New Roman" w:eastAsia="Times New Roman" w:hAnsi="Times New Roman" w:cs="Times New Roman"/>
          <w:color w:val="000000"/>
          <w:sz w:val="28"/>
          <w:szCs w:val="28"/>
          <w:lang w:eastAsia="ru-RU"/>
        </w:rPr>
        <w:t xml:space="preserve"> </w:t>
      </w:r>
      <w:r w:rsidRPr="00A814FF">
        <w:rPr>
          <w:rFonts w:ascii="Times New Roman" w:eastAsia="Times New Roman" w:hAnsi="Times New Roman" w:cs="Times New Roman"/>
          <w:color w:val="000000"/>
          <w:sz w:val="28"/>
          <w:szCs w:val="28"/>
          <w:lang w:eastAsia="ru-RU"/>
        </w:rPr>
        <w:t xml:space="preserve">олицетворяет непосредственное публичное выступление оркестрового коллектива. Следующий за ним </w:t>
      </w:r>
      <w:proofErr w:type="spellStart"/>
      <w:r w:rsidRPr="00A814FF">
        <w:rPr>
          <w:rFonts w:ascii="Times New Roman" w:eastAsia="Times New Roman" w:hAnsi="Times New Roman" w:cs="Times New Roman"/>
          <w:color w:val="000000"/>
          <w:sz w:val="28"/>
          <w:szCs w:val="28"/>
          <w:lang w:eastAsia="ru-RU"/>
        </w:rPr>
        <w:t>итогово-аналити-ческий</w:t>
      </w:r>
      <w:proofErr w:type="spellEnd"/>
      <w:r w:rsidRPr="00A814FF">
        <w:rPr>
          <w:rFonts w:ascii="Times New Roman" w:eastAsia="Times New Roman" w:hAnsi="Times New Roman" w:cs="Times New Roman"/>
          <w:color w:val="000000"/>
          <w:sz w:val="28"/>
          <w:szCs w:val="28"/>
          <w:lang w:eastAsia="ru-RU"/>
        </w:rPr>
        <w:t xml:space="preserve"> этап включает в себя всесторонний анализ концертного выступления. Определяются причины успеха и неудач. Выявляются сильные и слабые стороны исполнительской культуры оркестра на данный период времени. На этапе организационно-перспективном определяется дальнейший путь </w:t>
      </w:r>
      <w:r w:rsidRPr="00A814FF">
        <w:rPr>
          <w:rFonts w:ascii="Times New Roman" w:eastAsia="Times New Roman" w:hAnsi="Times New Roman" w:cs="Times New Roman"/>
          <w:color w:val="000000"/>
          <w:sz w:val="28"/>
          <w:szCs w:val="28"/>
          <w:lang w:eastAsia="ru-RU"/>
        </w:rPr>
        <w:lastRenderedPageBreak/>
        <w:t>развития коллектива. Уточняется, корректируется гастрольный график. Выявляются близкая, средняя и далёкая перспективы творческого роста оркестрового коллектива.</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В заключение следует отметить, что исследование гносеологической природы оркестрового класса в русле дидактического осмысления представляет не только актуальную проблему, но и осознанную необходимость, которая во многом обуславливает поиск образовательных ресурсов современного реформирования в области искусства и культуры.</w:t>
      </w:r>
    </w:p>
    <w:p w:rsidR="00A814FF" w:rsidRDefault="00A814FF"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p>
    <w:p w:rsidR="00A814FF" w:rsidRPr="00A814FF" w:rsidRDefault="00A814FF" w:rsidP="00A814FF">
      <w:pPr>
        <w:spacing w:before="150" w:after="0" w:line="360" w:lineRule="auto"/>
        <w:ind w:firstLine="567"/>
        <w:jc w:val="center"/>
        <w:textAlignment w:val="top"/>
        <w:rPr>
          <w:rFonts w:ascii="Times New Roman" w:eastAsia="Times New Roman" w:hAnsi="Times New Roman" w:cs="Times New Roman"/>
          <w:b/>
          <w:color w:val="000000"/>
          <w:sz w:val="28"/>
          <w:szCs w:val="28"/>
          <w:lang w:eastAsia="ru-RU"/>
        </w:rPr>
      </w:pPr>
      <w:r w:rsidRPr="00A814FF">
        <w:rPr>
          <w:rFonts w:ascii="Times New Roman" w:eastAsia="Times New Roman" w:hAnsi="Times New Roman" w:cs="Times New Roman"/>
          <w:b/>
          <w:color w:val="000000"/>
          <w:sz w:val="28"/>
          <w:szCs w:val="28"/>
          <w:lang w:eastAsia="ru-RU"/>
        </w:rPr>
        <w:t>Список литературы:</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xml:space="preserve">1. </w:t>
      </w:r>
      <w:proofErr w:type="spellStart"/>
      <w:r w:rsidRPr="00A814FF">
        <w:rPr>
          <w:rFonts w:ascii="Times New Roman" w:eastAsia="Times New Roman" w:hAnsi="Times New Roman" w:cs="Times New Roman"/>
          <w:color w:val="000000"/>
          <w:sz w:val="28"/>
          <w:szCs w:val="28"/>
          <w:lang w:eastAsia="ru-RU"/>
        </w:rPr>
        <w:t>Бабанский</w:t>
      </w:r>
      <w:proofErr w:type="spellEnd"/>
      <w:r w:rsidRPr="00A814FF">
        <w:rPr>
          <w:rFonts w:ascii="Times New Roman" w:eastAsia="Times New Roman" w:hAnsi="Times New Roman" w:cs="Times New Roman"/>
          <w:color w:val="000000"/>
          <w:sz w:val="28"/>
          <w:szCs w:val="28"/>
          <w:lang w:eastAsia="ru-RU"/>
        </w:rPr>
        <w:t xml:space="preserve"> Ю. К. Оптимизация процесса обучения: </w:t>
      </w:r>
      <w:proofErr w:type="spellStart"/>
      <w:r w:rsidRPr="00A814FF">
        <w:rPr>
          <w:rFonts w:ascii="Times New Roman" w:eastAsia="Times New Roman" w:hAnsi="Times New Roman" w:cs="Times New Roman"/>
          <w:color w:val="000000"/>
          <w:sz w:val="28"/>
          <w:szCs w:val="28"/>
          <w:lang w:eastAsia="ru-RU"/>
        </w:rPr>
        <w:t>общедидактический</w:t>
      </w:r>
      <w:proofErr w:type="spellEnd"/>
      <w:r w:rsidRPr="00A814FF">
        <w:rPr>
          <w:rFonts w:ascii="Times New Roman" w:eastAsia="Times New Roman" w:hAnsi="Times New Roman" w:cs="Times New Roman"/>
          <w:color w:val="000000"/>
          <w:sz w:val="28"/>
          <w:szCs w:val="28"/>
          <w:lang w:eastAsia="ru-RU"/>
        </w:rPr>
        <w:t xml:space="preserve"> аспект / Академия педагогических наук СССР. Москва</w:t>
      </w:r>
      <w:proofErr w:type="gramStart"/>
      <w:r w:rsidRPr="00A814FF">
        <w:rPr>
          <w:rFonts w:ascii="Times New Roman" w:eastAsia="Times New Roman" w:hAnsi="Times New Roman" w:cs="Times New Roman"/>
          <w:color w:val="000000"/>
          <w:sz w:val="28"/>
          <w:szCs w:val="28"/>
          <w:lang w:eastAsia="ru-RU"/>
        </w:rPr>
        <w:t xml:space="preserve"> :</w:t>
      </w:r>
      <w:proofErr w:type="gramEnd"/>
      <w:r w:rsidRPr="00A814FF">
        <w:rPr>
          <w:rFonts w:ascii="Times New Roman" w:eastAsia="Times New Roman" w:hAnsi="Times New Roman" w:cs="Times New Roman"/>
          <w:color w:val="000000"/>
          <w:sz w:val="28"/>
          <w:szCs w:val="28"/>
          <w:lang w:eastAsia="ru-RU"/>
        </w:rPr>
        <w:t xml:space="preserve"> Педагогика, 1977. 256 с.</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2. Бернштейн Н. А. Пути и задачи физиологии активности // Вопросы философии. 1961. № 6.</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3. Блох О. А. Педагогика оркестрово-ансамблевого исполнительства // Вестник Московского государственного университета культуры и искусств. 2013. № 2 (52). С. 212-218.</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4. Блох О. А. Специфика художественно-педагогической работы в детских оркестровых коллективах (ансамблях) // Вестник Московского государственного университета культуры и искусств. 2014. № 6 (62). С. 156-161.</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xml:space="preserve">5. </w:t>
      </w:r>
      <w:proofErr w:type="spellStart"/>
      <w:r w:rsidRPr="00A814FF">
        <w:rPr>
          <w:rFonts w:ascii="Times New Roman" w:eastAsia="Times New Roman" w:hAnsi="Times New Roman" w:cs="Times New Roman"/>
          <w:color w:val="000000"/>
          <w:sz w:val="28"/>
          <w:szCs w:val="28"/>
          <w:lang w:eastAsia="ru-RU"/>
        </w:rPr>
        <w:t>Кирнарская</w:t>
      </w:r>
      <w:proofErr w:type="spellEnd"/>
      <w:r w:rsidRPr="00A814FF">
        <w:rPr>
          <w:rFonts w:ascii="Times New Roman" w:eastAsia="Times New Roman" w:hAnsi="Times New Roman" w:cs="Times New Roman"/>
          <w:color w:val="000000"/>
          <w:sz w:val="28"/>
          <w:szCs w:val="28"/>
          <w:lang w:eastAsia="ru-RU"/>
        </w:rPr>
        <w:t xml:space="preserve"> Д. К. Музыка и многоканальное мышление // Музыкально-теоретическое образование: традиции, новаторство, перспективы</w:t>
      </w:r>
      <w:proofErr w:type="gramStart"/>
      <w:r w:rsidRPr="00A814FF">
        <w:rPr>
          <w:rFonts w:ascii="Times New Roman" w:eastAsia="Times New Roman" w:hAnsi="Times New Roman" w:cs="Times New Roman"/>
          <w:color w:val="000000"/>
          <w:sz w:val="28"/>
          <w:szCs w:val="28"/>
          <w:lang w:eastAsia="ru-RU"/>
        </w:rPr>
        <w:t xml:space="preserve"> :</w:t>
      </w:r>
      <w:proofErr w:type="gramEnd"/>
      <w:r w:rsidRPr="00A814FF">
        <w:rPr>
          <w:rFonts w:ascii="Times New Roman" w:eastAsia="Times New Roman" w:hAnsi="Times New Roman" w:cs="Times New Roman"/>
          <w:color w:val="000000"/>
          <w:sz w:val="28"/>
          <w:szCs w:val="28"/>
          <w:lang w:eastAsia="ru-RU"/>
        </w:rPr>
        <w:t xml:space="preserve"> материалы научно-практической конференции, посвящённой 50-летию кафедры теории и истории музыки МГУКИ / [науч. ред. М. Б. </w:t>
      </w:r>
      <w:r w:rsidRPr="00A814FF">
        <w:rPr>
          <w:rFonts w:ascii="Times New Roman" w:eastAsia="Times New Roman" w:hAnsi="Times New Roman" w:cs="Times New Roman"/>
          <w:color w:val="000000"/>
          <w:sz w:val="28"/>
          <w:szCs w:val="28"/>
          <w:lang w:eastAsia="ru-RU"/>
        </w:rPr>
        <w:lastRenderedPageBreak/>
        <w:t xml:space="preserve">Сидорова ; ред.-сост. Т. В. Иванченко, О. М. </w:t>
      </w:r>
      <w:proofErr w:type="spellStart"/>
      <w:r w:rsidRPr="00A814FF">
        <w:rPr>
          <w:rFonts w:ascii="Times New Roman" w:eastAsia="Times New Roman" w:hAnsi="Times New Roman" w:cs="Times New Roman"/>
          <w:color w:val="000000"/>
          <w:sz w:val="28"/>
          <w:szCs w:val="28"/>
          <w:lang w:eastAsia="ru-RU"/>
        </w:rPr>
        <w:t>Мятиева</w:t>
      </w:r>
      <w:proofErr w:type="spellEnd"/>
      <w:r w:rsidRPr="00A814FF">
        <w:rPr>
          <w:rFonts w:ascii="Times New Roman" w:eastAsia="Times New Roman" w:hAnsi="Times New Roman" w:cs="Times New Roman"/>
          <w:color w:val="000000"/>
          <w:sz w:val="28"/>
          <w:szCs w:val="28"/>
          <w:lang w:eastAsia="ru-RU"/>
        </w:rPr>
        <w:t>]. Москва</w:t>
      </w:r>
      <w:proofErr w:type="gramStart"/>
      <w:r w:rsidRPr="00A814FF">
        <w:rPr>
          <w:rFonts w:ascii="Times New Roman" w:eastAsia="Times New Roman" w:hAnsi="Times New Roman" w:cs="Times New Roman"/>
          <w:color w:val="000000"/>
          <w:sz w:val="28"/>
          <w:szCs w:val="28"/>
          <w:lang w:eastAsia="ru-RU"/>
        </w:rPr>
        <w:t xml:space="preserve"> :</w:t>
      </w:r>
      <w:proofErr w:type="gramEnd"/>
      <w:r w:rsidRPr="00A814FF">
        <w:rPr>
          <w:rFonts w:ascii="Times New Roman" w:eastAsia="Times New Roman" w:hAnsi="Times New Roman" w:cs="Times New Roman"/>
          <w:color w:val="000000"/>
          <w:sz w:val="28"/>
          <w:szCs w:val="28"/>
          <w:lang w:eastAsia="ru-RU"/>
        </w:rPr>
        <w:t xml:space="preserve"> МГУКИ, 2014. С. 37-40.</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xml:space="preserve">6. </w:t>
      </w:r>
      <w:proofErr w:type="spellStart"/>
      <w:r w:rsidRPr="00A814FF">
        <w:rPr>
          <w:rFonts w:ascii="Times New Roman" w:eastAsia="Times New Roman" w:hAnsi="Times New Roman" w:cs="Times New Roman"/>
          <w:color w:val="000000"/>
          <w:sz w:val="28"/>
          <w:szCs w:val="28"/>
          <w:lang w:eastAsia="ru-RU"/>
        </w:rPr>
        <w:t>Кондрашин</w:t>
      </w:r>
      <w:proofErr w:type="spellEnd"/>
      <w:r w:rsidRPr="00A814FF">
        <w:rPr>
          <w:rFonts w:ascii="Times New Roman" w:eastAsia="Times New Roman" w:hAnsi="Times New Roman" w:cs="Times New Roman"/>
          <w:color w:val="000000"/>
          <w:sz w:val="28"/>
          <w:szCs w:val="28"/>
          <w:lang w:eastAsia="ru-RU"/>
        </w:rPr>
        <w:t xml:space="preserve"> К. П. Мир дирижёра</w:t>
      </w:r>
      <w:proofErr w:type="gramStart"/>
      <w:r w:rsidRPr="00A814FF">
        <w:rPr>
          <w:rFonts w:ascii="Times New Roman" w:eastAsia="Times New Roman" w:hAnsi="Times New Roman" w:cs="Times New Roman"/>
          <w:color w:val="000000"/>
          <w:sz w:val="28"/>
          <w:szCs w:val="28"/>
          <w:lang w:eastAsia="ru-RU"/>
        </w:rPr>
        <w:t xml:space="preserve"> :</w:t>
      </w:r>
      <w:proofErr w:type="gramEnd"/>
      <w:r w:rsidRPr="00A814FF">
        <w:rPr>
          <w:rFonts w:ascii="Times New Roman" w:eastAsia="Times New Roman" w:hAnsi="Times New Roman" w:cs="Times New Roman"/>
          <w:color w:val="000000"/>
          <w:sz w:val="28"/>
          <w:szCs w:val="28"/>
          <w:lang w:eastAsia="ru-RU"/>
        </w:rPr>
        <w:t xml:space="preserve"> (Технология вдохновения)</w:t>
      </w:r>
      <w:proofErr w:type="gramStart"/>
      <w:r w:rsidRPr="00A814FF">
        <w:rPr>
          <w:rFonts w:ascii="Times New Roman" w:eastAsia="Times New Roman" w:hAnsi="Times New Roman" w:cs="Times New Roman"/>
          <w:color w:val="000000"/>
          <w:sz w:val="28"/>
          <w:szCs w:val="28"/>
          <w:lang w:eastAsia="ru-RU"/>
        </w:rPr>
        <w:t xml:space="preserve"> :</w:t>
      </w:r>
      <w:proofErr w:type="gramEnd"/>
      <w:r w:rsidRPr="00A814FF">
        <w:rPr>
          <w:rFonts w:ascii="Times New Roman" w:eastAsia="Times New Roman" w:hAnsi="Times New Roman" w:cs="Times New Roman"/>
          <w:color w:val="000000"/>
          <w:sz w:val="28"/>
          <w:szCs w:val="28"/>
          <w:lang w:eastAsia="ru-RU"/>
        </w:rPr>
        <w:t xml:space="preserve"> Беседы с кандидатом психологических наук В. </w:t>
      </w:r>
      <w:proofErr w:type="spellStart"/>
      <w:r w:rsidRPr="00A814FF">
        <w:rPr>
          <w:rFonts w:ascii="Times New Roman" w:eastAsia="Times New Roman" w:hAnsi="Times New Roman" w:cs="Times New Roman"/>
          <w:color w:val="000000"/>
          <w:sz w:val="28"/>
          <w:szCs w:val="28"/>
          <w:lang w:eastAsia="ru-RU"/>
        </w:rPr>
        <w:t>Ражниковым</w:t>
      </w:r>
      <w:proofErr w:type="spellEnd"/>
      <w:r w:rsidRPr="00A814FF">
        <w:rPr>
          <w:rFonts w:ascii="Times New Roman" w:eastAsia="Times New Roman" w:hAnsi="Times New Roman" w:cs="Times New Roman"/>
          <w:color w:val="000000"/>
          <w:sz w:val="28"/>
          <w:szCs w:val="28"/>
          <w:lang w:eastAsia="ru-RU"/>
        </w:rPr>
        <w:t>. Ленинград</w:t>
      </w:r>
      <w:proofErr w:type="gramStart"/>
      <w:r w:rsidRPr="00A814FF">
        <w:rPr>
          <w:rFonts w:ascii="Times New Roman" w:eastAsia="Times New Roman" w:hAnsi="Times New Roman" w:cs="Times New Roman"/>
          <w:color w:val="000000"/>
          <w:sz w:val="28"/>
          <w:szCs w:val="28"/>
          <w:lang w:eastAsia="ru-RU"/>
        </w:rPr>
        <w:t xml:space="preserve"> :</w:t>
      </w:r>
      <w:proofErr w:type="gramEnd"/>
      <w:r w:rsidRPr="00A814FF">
        <w:rPr>
          <w:rFonts w:ascii="Times New Roman" w:eastAsia="Times New Roman" w:hAnsi="Times New Roman" w:cs="Times New Roman"/>
          <w:color w:val="000000"/>
          <w:sz w:val="28"/>
          <w:szCs w:val="28"/>
          <w:lang w:eastAsia="ru-RU"/>
        </w:rPr>
        <w:t xml:space="preserve"> Музыка. Ленингр. </w:t>
      </w:r>
      <w:proofErr w:type="spellStart"/>
      <w:r w:rsidRPr="00A814FF">
        <w:rPr>
          <w:rFonts w:ascii="Times New Roman" w:eastAsia="Times New Roman" w:hAnsi="Times New Roman" w:cs="Times New Roman"/>
          <w:color w:val="000000"/>
          <w:sz w:val="28"/>
          <w:szCs w:val="28"/>
          <w:lang w:eastAsia="ru-RU"/>
        </w:rPr>
        <w:t>отд-ние</w:t>
      </w:r>
      <w:proofErr w:type="spellEnd"/>
      <w:r w:rsidRPr="00A814FF">
        <w:rPr>
          <w:rFonts w:ascii="Times New Roman" w:eastAsia="Times New Roman" w:hAnsi="Times New Roman" w:cs="Times New Roman"/>
          <w:color w:val="000000"/>
          <w:sz w:val="28"/>
          <w:szCs w:val="28"/>
          <w:lang w:eastAsia="ru-RU"/>
        </w:rPr>
        <w:t>, 1976. 190 с.</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xml:space="preserve">7. </w:t>
      </w:r>
      <w:proofErr w:type="spellStart"/>
      <w:r w:rsidRPr="00A814FF">
        <w:rPr>
          <w:rFonts w:ascii="Times New Roman" w:eastAsia="Times New Roman" w:hAnsi="Times New Roman" w:cs="Times New Roman"/>
          <w:color w:val="000000"/>
          <w:sz w:val="28"/>
          <w:szCs w:val="28"/>
          <w:lang w:eastAsia="ru-RU"/>
        </w:rPr>
        <w:t>Майковская</w:t>
      </w:r>
      <w:proofErr w:type="spellEnd"/>
      <w:r w:rsidRPr="00A814FF">
        <w:rPr>
          <w:rFonts w:ascii="Times New Roman" w:eastAsia="Times New Roman" w:hAnsi="Times New Roman" w:cs="Times New Roman"/>
          <w:color w:val="000000"/>
          <w:sz w:val="28"/>
          <w:szCs w:val="28"/>
          <w:lang w:eastAsia="ru-RU"/>
        </w:rPr>
        <w:t xml:space="preserve"> Л. С., </w:t>
      </w:r>
      <w:proofErr w:type="spellStart"/>
      <w:r w:rsidRPr="00A814FF">
        <w:rPr>
          <w:rFonts w:ascii="Times New Roman" w:eastAsia="Times New Roman" w:hAnsi="Times New Roman" w:cs="Times New Roman"/>
          <w:color w:val="000000"/>
          <w:sz w:val="28"/>
          <w:szCs w:val="28"/>
          <w:lang w:eastAsia="ru-RU"/>
        </w:rPr>
        <w:t>Буаттура</w:t>
      </w:r>
      <w:proofErr w:type="spellEnd"/>
      <w:r w:rsidRPr="00A814FF">
        <w:rPr>
          <w:rFonts w:ascii="Times New Roman" w:eastAsia="Times New Roman" w:hAnsi="Times New Roman" w:cs="Times New Roman"/>
          <w:color w:val="000000"/>
          <w:sz w:val="28"/>
          <w:szCs w:val="28"/>
          <w:lang w:eastAsia="ru-RU"/>
        </w:rPr>
        <w:t xml:space="preserve"> Э. Н. Артистизм музыканта-инструменталиста: сущность и структура // Вестник Московского государственного университета культуры и искусств. 2013. № 2 (52). С. 223-228.</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8. Мерлин В. С. Очерк психологии личности. Пермь</w:t>
      </w:r>
      <w:proofErr w:type="gramStart"/>
      <w:r w:rsidRPr="00A814FF">
        <w:rPr>
          <w:rFonts w:ascii="Times New Roman" w:eastAsia="Times New Roman" w:hAnsi="Times New Roman" w:cs="Times New Roman"/>
          <w:color w:val="000000"/>
          <w:sz w:val="28"/>
          <w:szCs w:val="28"/>
          <w:lang w:eastAsia="ru-RU"/>
        </w:rPr>
        <w:t xml:space="preserve"> :</w:t>
      </w:r>
      <w:proofErr w:type="gramEnd"/>
      <w:r w:rsidRPr="00A814FF">
        <w:rPr>
          <w:rFonts w:ascii="Times New Roman" w:eastAsia="Times New Roman" w:hAnsi="Times New Roman" w:cs="Times New Roman"/>
          <w:color w:val="000000"/>
          <w:sz w:val="28"/>
          <w:szCs w:val="28"/>
          <w:lang w:eastAsia="ru-RU"/>
        </w:rPr>
        <w:t xml:space="preserve"> Книжное изд-во, 1959. 173 с.</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9. Музыканты о музыке. XX век. Санкт-Петербург</w:t>
      </w:r>
      <w:proofErr w:type="gramStart"/>
      <w:r w:rsidRPr="00A814FF">
        <w:rPr>
          <w:rFonts w:ascii="Times New Roman" w:eastAsia="Times New Roman" w:hAnsi="Times New Roman" w:cs="Times New Roman"/>
          <w:color w:val="000000"/>
          <w:sz w:val="28"/>
          <w:szCs w:val="28"/>
          <w:lang w:eastAsia="ru-RU"/>
        </w:rPr>
        <w:t xml:space="preserve"> :</w:t>
      </w:r>
      <w:proofErr w:type="gramEnd"/>
      <w:r w:rsidRPr="00A814FF">
        <w:rPr>
          <w:rFonts w:ascii="Times New Roman" w:eastAsia="Times New Roman" w:hAnsi="Times New Roman" w:cs="Times New Roman"/>
          <w:color w:val="000000"/>
          <w:sz w:val="28"/>
          <w:szCs w:val="28"/>
          <w:lang w:eastAsia="ru-RU"/>
        </w:rPr>
        <w:t xml:space="preserve"> Союз художников, 2005. 168 с.</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xml:space="preserve">10. </w:t>
      </w:r>
      <w:proofErr w:type="spellStart"/>
      <w:r w:rsidRPr="00A814FF">
        <w:rPr>
          <w:rFonts w:ascii="Times New Roman" w:eastAsia="Times New Roman" w:hAnsi="Times New Roman" w:cs="Times New Roman"/>
          <w:color w:val="000000"/>
          <w:sz w:val="28"/>
          <w:szCs w:val="28"/>
          <w:lang w:eastAsia="ru-RU"/>
        </w:rPr>
        <w:t>Назайкинский</w:t>
      </w:r>
      <w:proofErr w:type="spellEnd"/>
      <w:r w:rsidRPr="00A814FF">
        <w:rPr>
          <w:rFonts w:ascii="Times New Roman" w:eastAsia="Times New Roman" w:hAnsi="Times New Roman" w:cs="Times New Roman"/>
          <w:color w:val="000000"/>
          <w:sz w:val="28"/>
          <w:szCs w:val="28"/>
          <w:lang w:eastAsia="ru-RU"/>
        </w:rPr>
        <w:t xml:space="preserve"> Е. В. Проблемы комплексного изучения музыкального произведения // Музыкальное искусство и наука</w:t>
      </w:r>
      <w:proofErr w:type="gramStart"/>
      <w:r w:rsidRPr="00A814FF">
        <w:rPr>
          <w:rFonts w:ascii="Times New Roman" w:eastAsia="Times New Roman" w:hAnsi="Times New Roman" w:cs="Times New Roman"/>
          <w:color w:val="000000"/>
          <w:sz w:val="28"/>
          <w:szCs w:val="28"/>
          <w:lang w:eastAsia="ru-RU"/>
        </w:rPr>
        <w:t xml:space="preserve"> :</w:t>
      </w:r>
      <w:proofErr w:type="gramEnd"/>
      <w:r w:rsidRPr="00A814FF">
        <w:rPr>
          <w:rFonts w:ascii="Times New Roman" w:eastAsia="Times New Roman" w:hAnsi="Times New Roman" w:cs="Times New Roman"/>
          <w:color w:val="000000"/>
          <w:sz w:val="28"/>
          <w:szCs w:val="28"/>
          <w:lang w:eastAsia="ru-RU"/>
        </w:rPr>
        <w:t xml:space="preserve"> сборник статей. </w:t>
      </w:r>
      <w:proofErr w:type="spellStart"/>
      <w:r w:rsidRPr="00A814FF">
        <w:rPr>
          <w:rFonts w:ascii="Times New Roman" w:eastAsia="Times New Roman" w:hAnsi="Times New Roman" w:cs="Times New Roman"/>
          <w:color w:val="000000"/>
          <w:sz w:val="28"/>
          <w:szCs w:val="28"/>
          <w:lang w:eastAsia="ru-RU"/>
        </w:rPr>
        <w:t>Вып</w:t>
      </w:r>
      <w:proofErr w:type="spellEnd"/>
      <w:r w:rsidRPr="00A814FF">
        <w:rPr>
          <w:rFonts w:ascii="Times New Roman" w:eastAsia="Times New Roman" w:hAnsi="Times New Roman" w:cs="Times New Roman"/>
          <w:color w:val="000000"/>
          <w:sz w:val="28"/>
          <w:szCs w:val="28"/>
          <w:lang w:eastAsia="ru-RU"/>
        </w:rPr>
        <w:t xml:space="preserve">. 3 / под ред. Е. В. </w:t>
      </w:r>
      <w:proofErr w:type="spellStart"/>
      <w:r w:rsidRPr="00A814FF">
        <w:rPr>
          <w:rFonts w:ascii="Times New Roman" w:eastAsia="Times New Roman" w:hAnsi="Times New Roman" w:cs="Times New Roman"/>
          <w:color w:val="000000"/>
          <w:sz w:val="28"/>
          <w:szCs w:val="28"/>
          <w:lang w:eastAsia="ru-RU"/>
        </w:rPr>
        <w:t>Назайкинского</w:t>
      </w:r>
      <w:proofErr w:type="spellEnd"/>
      <w:r w:rsidRPr="00A814FF">
        <w:rPr>
          <w:rFonts w:ascii="Times New Roman" w:eastAsia="Times New Roman" w:hAnsi="Times New Roman" w:cs="Times New Roman"/>
          <w:color w:val="000000"/>
          <w:sz w:val="28"/>
          <w:szCs w:val="28"/>
          <w:lang w:eastAsia="ru-RU"/>
        </w:rPr>
        <w:t>. Москва</w:t>
      </w:r>
      <w:proofErr w:type="gramStart"/>
      <w:r w:rsidRPr="00A814FF">
        <w:rPr>
          <w:rFonts w:ascii="Times New Roman" w:eastAsia="Times New Roman" w:hAnsi="Times New Roman" w:cs="Times New Roman"/>
          <w:color w:val="000000"/>
          <w:sz w:val="28"/>
          <w:szCs w:val="28"/>
          <w:lang w:eastAsia="ru-RU"/>
        </w:rPr>
        <w:t xml:space="preserve"> :</w:t>
      </w:r>
      <w:proofErr w:type="gramEnd"/>
      <w:r w:rsidRPr="00A814FF">
        <w:rPr>
          <w:rFonts w:ascii="Times New Roman" w:eastAsia="Times New Roman" w:hAnsi="Times New Roman" w:cs="Times New Roman"/>
          <w:color w:val="000000"/>
          <w:sz w:val="28"/>
          <w:szCs w:val="28"/>
          <w:lang w:eastAsia="ru-RU"/>
        </w:rPr>
        <w:t xml:space="preserve"> Музыка, 1978.</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xml:space="preserve">11. </w:t>
      </w:r>
      <w:proofErr w:type="spellStart"/>
      <w:r w:rsidRPr="00A814FF">
        <w:rPr>
          <w:rFonts w:ascii="Times New Roman" w:eastAsia="Times New Roman" w:hAnsi="Times New Roman" w:cs="Times New Roman"/>
          <w:color w:val="000000"/>
          <w:sz w:val="28"/>
          <w:szCs w:val="28"/>
          <w:lang w:eastAsia="ru-RU"/>
        </w:rPr>
        <w:t>Сайгушкина</w:t>
      </w:r>
      <w:proofErr w:type="spellEnd"/>
      <w:r w:rsidRPr="00A814FF">
        <w:rPr>
          <w:rFonts w:ascii="Times New Roman" w:eastAsia="Times New Roman" w:hAnsi="Times New Roman" w:cs="Times New Roman"/>
          <w:color w:val="000000"/>
          <w:sz w:val="28"/>
          <w:szCs w:val="28"/>
          <w:lang w:eastAsia="ru-RU"/>
        </w:rPr>
        <w:t xml:space="preserve"> О. В. К исследованию природы исполнительского анализа музыкального произведения // Музыкальное произведение: сущность, аспекты анализа. Киев</w:t>
      </w:r>
      <w:proofErr w:type="gramStart"/>
      <w:r w:rsidRPr="00A814FF">
        <w:rPr>
          <w:rFonts w:ascii="Times New Roman" w:eastAsia="Times New Roman" w:hAnsi="Times New Roman" w:cs="Times New Roman"/>
          <w:color w:val="000000"/>
          <w:sz w:val="28"/>
          <w:szCs w:val="28"/>
          <w:lang w:eastAsia="ru-RU"/>
        </w:rPr>
        <w:t xml:space="preserve"> :</w:t>
      </w:r>
      <w:proofErr w:type="gramEnd"/>
      <w:r w:rsidRPr="00A814FF">
        <w:rPr>
          <w:rFonts w:ascii="Times New Roman" w:eastAsia="Times New Roman" w:hAnsi="Times New Roman" w:cs="Times New Roman"/>
          <w:color w:val="000000"/>
          <w:sz w:val="28"/>
          <w:szCs w:val="28"/>
          <w:lang w:eastAsia="ru-RU"/>
        </w:rPr>
        <w:t xml:space="preserve"> </w:t>
      </w:r>
      <w:proofErr w:type="spellStart"/>
      <w:r w:rsidRPr="00A814FF">
        <w:rPr>
          <w:rFonts w:ascii="Times New Roman" w:eastAsia="Times New Roman" w:hAnsi="Times New Roman" w:cs="Times New Roman"/>
          <w:color w:val="000000"/>
          <w:sz w:val="28"/>
          <w:szCs w:val="28"/>
          <w:lang w:eastAsia="ru-RU"/>
        </w:rPr>
        <w:t>Музична</w:t>
      </w:r>
      <w:proofErr w:type="spellEnd"/>
      <w:r w:rsidRPr="00A814FF">
        <w:rPr>
          <w:rFonts w:ascii="Times New Roman" w:eastAsia="Times New Roman" w:hAnsi="Times New Roman" w:cs="Times New Roman"/>
          <w:color w:val="000000"/>
          <w:sz w:val="28"/>
          <w:szCs w:val="28"/>
          <w:lang w:eastAsia="ru-RU"/>
        </w:rPr>
        <w:t xml:space="preserve"> Украина, 1988.</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eastAsia="ru-RU"/>
        </w:rPr>
      </w:pPr>
      <w:r w:rsidRPr="00A814FF">
        <w:rPr>
          <w:rFonts w:ascii="Times New Roman" w:eastAsia="Times New Roman" w:hAnsi="Times New Roman" w:cs="Times New Roman"/>
          <w:color w:val="000000"/>
          <w:sz w:val="28"/>
          <w:szCs w:val="28"/>
          <w:lang w:eastAsia="ru-RU"/>
        </w:rPr>
        <w:t xml:space="preserve">12. </w:t>
      </w:r>
      <w:proofErr w:type="spellStart"/>
      <w:r w:rsidRPr="00A814FF">
        <w:rPr>
          <w:rFonts w:ascii="Times New Roman" w:eastAsia="Times New Roman" w:hAnsi="Times New Roman" w:cs="Times New Roman"/>
          <w:color w:val="000000"/>
          <w:sz w:val="28"/>
          <w:szCs w:val="28"/>
          <w:lang w:eastAsia="ru-RU"/>
        </w:rPr>
        <w:t>Столович</w:t>
      </w:r>
      <w:proofErr w:type="spellEnd"/>
      <w:r w:rsidRPr="00A814FF">
        <w:rPr>
          <w:rFonts w:ascii="Times New Roman" w:eastAsia="Times New Roman" w:hAnsi="Times New Roman" w:cs="Times New Roman"/>
          <w:color w:val="000000"/>
          <w:sz w:val="28"/>
          <w:szCs w:val="28"/>
          <w:lang w:eastAsia="ru-RU"/>
        </w:rPr>
        <w:t xml:space="preserve"> Л. Н. Искусство как познание и познание искусства // Жизнь, творчество, человек: функции художественной деятельности. Москва</w:t>
      </w:r>
      <w:proofErr w:type="gramStart"/>
      <w:r w:rsidRPr="00A814FF">
        <w:rPr>
          <w:rFonts w:ascii="Times New Roman" w:eastAsia="Times New Roman" w:hAnsi="Times New Roman" w:cs="Times New Roman"/>
          <w:color w:val="000000"/>
          <w:sz w:val="28"/>
          <w:szCs w:val="28"/>
          <w:lang w:eastAsia="ru-RU"/>
        </w:rPr>
        <w:t xml:space="preserve"> :</w:t>
      </w:r>
      <w:proofErr w:type="gramEnd"/>
      <w:r w:rsidRPr="00A814FF">
        <w:rPr>
          <w:rFonts w:ascii="Times New Roman" w:eastAsia="Times New Roman" w:hAnsi="Times New Roman" w:cs="Times New Roman"/>
          <w:color w:val="000000"/>
          <w:sz w:val="28"/>
          <w:szCs w:val="28"/>
          <w:lang w:eastAsia="ru-RU"/>
        </w:rPr>
        <w:t xml:space="preserve"> Политиздат, 1985. 415 с.</w:t>
      </w:r>
    </w:p>
    <w:p w:rsidR="00AA5F23" w:rsidRPr="00A814FF" w:rsidRDefault="00AA5F23" w:rsidP="00A814FF">
      <w:pPr>
        <w:spacing w:before="150" w:after="0" w:line="360" w:lineRule="auto"/>
        <w:ind w:firstLine="567"/>
        <w:jc w:val="both"/>
        <w:textAlignment w:val="top"/>
        <w:rPr>
          <w:rFonts w:ascii="Times New Roman" w:eastAsia="Times New Roman" w:hAnsi="Times New Roman" w:cs="Times New Roman"/>
          <w:color w:val="000000"/>
          <w:sz w:val="28"/>
          <w:szCs w:val="28"/>
          <w:lang w:val="en-US" w:eastAsia="ru-RU"/>
        </w:rPr>
      </w:pPr>
      <w:r w:rsidRPr="00A814FF">
        <w:rPr>
          <w:rFonts w:ascii="Times New Roman" w:eastAsia="Times New Roman" w:hAnsi="Times New Roman" w:cs="Times New Roman"/>
          <w:color w:val="000000"/>
          <w:sz w:val="28"/>
          <w:szCs w:val="28"/>
          <w:lang w:eastAsia="ru-RU"/>
        </w:rPr>
        <w:t xml:space="preserve">13. </w:t>
      </w:r>
      <w:proofErr w:type="spellStart"/>
      <w:r w:rsidRPr="00A814FF">
        <w:rPr>
          <w:rFonts w:ascii="Times New Roman" w:eastAsia="Times New Roman" w:hAnsi="Times New Roman" w:cs="Times New Roman"/>
          <w:color w:val="000000"/>
          <w:sz w:val="28"/>
          <w:szCs w:val="28"/>
          <w:lang w:eastAsia="ru-RU"/>
        </w:rPr>
        <w:t>Чуреев</w:t>
      </w:r>
      <w:proofErr w:type="spellEnd"/>
      <w:r w:rsidRPr="00A814FF">
        <w:rPr>
          <w:rFonts w:ascii="Times New Roman" w:eastAsia="Times New Roman" w:hAnsi="Times New Roman" w:cs="Times New Roman"/>
          <w:color w:val="000000"/>
          <w:sz w:val="28"/>
          <w:szCs w:val="28"/>
          <w:lang w:eastAsia="ru-RU"/>
        </w:rPr>
        <w:t xml:space="preserve"> В. К. Формирование познавательного интереса к исполнительской деятельности оркестрантов-учащихся ДШИ // Задачи и перспективы оркестрового и ансамблевого исполнительства</w:t>
      </w:r>
      <w:proofErr w:type="gramStart"/>
      <w:r w:rsidRPr="00A814FF">
        <w:rPr>
          <w:rFonts w:ascii="Times New Roman" w:eastAsia="Times New Roman" w:hAnsi="Times New Roman" w:cs="Times New Roman"/>
          <w:color w:val="000000"/>
          <w:sz w:val="28"/>
          <w:szCs w:val="28"/>
          <w:lang w:eastAsia="ru-RU"/>
        </w:rPr>
        <w:t xml:space="preserve"> :</w:t>
      </w:r>
      <w:proofErr w:type="gramEnd"/>
      <w:r w:rsidRPr="00A814FF">
        <w:rPr>
          <w:rFonts w:ascii="Times New Roman" w:eastAsia="Times New Roman" w:hAnsi="Times New Roman" w:cs="Times New Roman"/>
          <w:color w:val="000000"/>
          <w:sz w:val="28"/>
          <w:szCs w:val="28"/>
          <w:lang w:eastAsia="ru-RU"/>
        </w:rPr>
        <w:t xml:space="preserve"> материалы Межрегиональной научно-практической конференции, г. Балашов, 2014 г. / </w:t>
      </w:r>
      <w:proofErr w:type="spellStart"/>
      <w:r w:rsidRPr="00A814FF">
        <w:rPr>
          <w:rFonts w:ascii="Times New Roman" w:eastAsia="Times New Roman" w:hAnsi="Times New Roman" w:cs="Times New Roman"/>
          <w:color w:val="000000"/>
          <w:sz w:val="28"/>
          <w:szCs w:val="28"/>
          <w:lang w:eastAsia="ru-RU"/>
        </w:rPr>
        <w:t>редкол</w:t>
      </w:r>
      <w:proofErr w:type="spellEnd"/>
      <w:r w:rsidRPr="00A814FF">
        <w:rPr>
          <w:rFonts w:ascii="Times New Roman" w:eastAsia="Times New Roman" w:hAnsi="Times New Roman" w:cs="Times New Roman"/>
          <w:color w:val="000000"/>
          <w:sz w:val="28"/>
          <w:szCs w:val="28"/>
          <w:lang w:eastAsia="ru-RU"/>
        </w:rPr>
        <w:t xml:space="preserve">.: С. А. </w:t>
      </w:r>
      <w:proofErr w:type="spellStart"/>
      <w:r w:rsidRPr="00A814FF">
        <w:rPr>
          <w:rFonts w:ascii="Times New Roman" w:eastAsia="Times New Roman" w:hAnsi="Times New Roman" w:cs="Times New Roman"/>
          <w:color w:val="000000"/>
          <w:sz w:val="28"/>
          <w:szCs w:val="28"/>
          <w:lang w:eastAsia="ru-RU"/>
        </w:rPr>
        <w:t>Аленькина</w:t>
      </w:r>
      <w:proofErr w:type="spellEnd"/>
      <w:r w:rsidRPr="00A814FF">
        <w:rPr>
          <w:rFonts w:ascii="Times New Roman" w:eastAsia="Times New Roman" w:hAnsi="Times New Roman" w:cs="Times New Roman"/>
          <w:color w:val="000000"/>
          <w:sz w:val="28"/>
          <w:szCs w:val="28"/>
          <w:lang w:eastAsia="ru-RU"/>
        </w:rPr>
        <w:t xml:space="preserve"> (отв. ред.). Балашов</w:t>
      </w:r>
      <w:proofErr w:type="gramStart"/>
      <w:r w:rsidRPr="00A814FF">
        <w:rPr>
          <w:rFonts w:ascii="Times New Roman" w:eastAsia="Times New Roman" w:hAnsi="Times New Roman" w:cs="Times New Roman"/>
          <w:color w:val="000000"/>
          <w:sz w:val="28"/>
          <w:szCs w:val="28"/>
          <w:lang w:val="en-US" w:eastAsia="ru-RU"/>
        </w:rPr>
        <w:t xml:space="preserve"> :</w:t>
      </w:r>
      <w:proofErr w:type="gramEnd"/>
      <w:r w:rsidRPr="00A814FF">
        <w:rPr>
          <w:rFonts w:ascii="Times New Roman" w:eastAsia="Times New Roman" w:hAnsi="Times New Roman" w:cs="Times New Roman"/>
          <w:color w:val="000000"/>
          <w:sz w:val="28"/>
          <w:szCs w:val="28"/>
          <w:lang w:val="en-US" w:eastAsia="ru-RU"/>
        </w:rPr>
        <w:t xml:space="preserve"> </w:t>
      </w:r>
      <w:r w:rsidRPr="00A814FF">
        <w:rPr>
          <w:rFonts w:ascii="Times New Roman" w:eastAsia="Times New Roman" w:hAnsi="Times New Roman" w:cs="Times New Roman"/>
          <w:color w:val="000000"/>
          <w:sz w:val="28"/>
          <w:szCs w:val="28"/>
          <w:lang w:eastAsia="ru-RU"/>
        </w:rPr>
        <w:t>Николаев</w:t>
      </w:r>
      <w:r w:rsidRPr="00A814FF">
        <w:rPr>
          <w:rFonts w:ascii="Times New Roman" w:eastAsia="Times New Roman" w:hAnsi="Times New Roman" w:cs="Times New Roman"/>
          <w:color w:val="000000"/>
          <w:sz w:val="28"/>
          <w:szCs w:val="28"/>
          <w:lang w:val="en-US" w:eastAsia="ru-RU"/>
        </w:rPr>
        <w:t xml:space="preserve">, 2014. </w:t>
      </w:r>
      <w:r w:rsidRPr="00A814FF">
        <w:rPr>
          <w:rFonts w:ascii="Times New Roman" w:eastAsia="Times New Roman" w:hAnsi="Times New Roman" w:cs="Times New Roman"/>
          <w:color w:val="000000"/>
          <w:sz w:val="28"/>
          <w:szCs w:val="28"/>
          <w:lang w:eastAsia="ru-RU"/>
        </w:rPr>
        <w:t>С</w:t>
      </w:r>
      <w:r w:rsidRPr="00A814FF">
        <w:rPr>
          <w:rFonts w:ascii="Times New Roman" w:eastAsia="Times New Roman" w:hAnsi="Times New Roman" w:cs="Times New Roman"/>
          <w:color w:val="000000"/>
          <w:sz w:val="28"/>
          <w:szCs w:val="28"/>
          <w:lang w:val="en-US" w:eastAsia="ru-RU"/>
        </w:rPr>
        <w:t>. 70-72.</w:t>
      </w:r>
    </w:p>
    <w:sectPr w:rsidR="00AA5F23" w:rsidRPr="00A814FF" w:rsidSect="00DB2204">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E78" w:rsidRDefault="000B5E78" w:rsidP="00DB2204">
      <w:pPr>
        <w:spacing w:after="0" w:line="240" w:lineRule="auto"/>
      </w:pPr>
      <w:r>
        <w:separator/>
      </w:r>
    </w:p>
  </w:endnote>
  <w:endnote w:type="continuationSeparator" w:id="0">
    <w:p w:rsidR="000B5E78" w:rsidRDefault="000B5E78" w:rsidP="00DB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412652"/>
      <w:docPartObj>
        <w:docPartGallery w:val="Page Numbers (Bottom of Page)"/>
        <w:docPartUnique/>
      </w:docPartObj>
    </w:sdtPr>
    <w:sdtContent>
      <w:p w:rsidR="00DB2204" w:rsidRDefault="00DB2204">
        <w:pPr>
          <w:pStyle w:val="a7"/>
          <w:jc w:val="right"/>
        </w:pPr>
        <w:r>
          <w:fldChar w:fldCharType="begin"/>
        </w:r>
        <w:r>
          <w:instrText>PAGE   \* MERGEFORMAT</w:instrText>
        </w:r>
        <w:r>
          <w:fldChar w:fldCharType="separate"/>
        </w:r>
        <w:r>
          <w:rPr>
            <w:noProof/>
          </w:rPr>
          <w:t>10</w:t>
        </w:r>
        <w:r>
          <w:fldChar w:fldCharType="end"/>
        </w:r>
      </w:p>
    </w:sdtContent>
  </w:sdt>
  <w:p w:rsidR="00DB2204" w:rsidRDefault="00DB22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E78" w:rsidRDefault="000B5E78" w:rsidP="00DB2204">
      <w:pPr>
        <w:spacing w:after="0" w:line="240" w:lineRule="auto"/>
      </w:pPr>
      <w:r>
        <w:separator/>
      </w:r>
    </w:p>
  </w:footnote>
  <w:footnote w:type="continuationSeparator" w:id="0">
    <w:p w:rsidR="000B5E78" w:rsidRDefault="000B5E78" w:rsidP="00DB22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23"/>
    <w:rsid w:val="00024571"/>
    <w:rsid w:val="000B5E78"/>
    <w:rsid w:val="00A814FF"/>
    <w:rsid w:val="00AA5F23"/>
    <w:rsid w:val="00DB2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5F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5F23"/>
    <w:rPr>
      <w:color w:val="0000FF"/>
      <w:u w:val="single"/>
    </w:rPr>
  </w:style>
  <w:style w:type="paragraph" w:styleId="a5">
    <w:name w:val="header"/>
    <w:basedOn w:val="a"/>
    <w:link w:val="a6"/>
    <w:uiPriority w:val="99"/>
    <w:unhideWhenUsed/>
    <w:rsid w:val="00DB22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2204"/>
  </w:style>
  <w:style w:type="paragraph" w:styleId="a7">
    <w:name w:val="footer"/>
    <w:basedOn w:val="a"/>
    <w:link w:val="a8"/>
    <w:uiPriority w:val="99"/>
    <w:unhideWhenUsed/>
    <w:rsid w:val="00DB22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2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5F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5F23"/>
    <w:rPr>
      <w:color w:val="0000FF"/>
      <w:u w:val="single"/>
    </w:rPr>
  </w:style>
  <w:style w:type="paragraph" w:styleId="a5">
    <w:name w:val="header"/>
    <w:basedOn w:val="a"/>
    <w:link w:val="a6"/>
    <w:uiPriority w:val="99"/>
    <w:unhideWhenUsed/>
    <w:rsid w:val="00DB22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2204"/>
  </w:style>
  <w:style w:type="paragraph" w:styleId="a7">
    <w:name w:val="footer"/>
    <w:basedOn w:val="a"/>
    <w:link w:val="a8"/>
    <w:uiPriority w:val="99"/>
    <w:unhideWhenUsed/>
    <w:rsid w:val="00DB22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2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2998">
      <w:bodyDiv w:val="1"/>
      <w:marLeft w:val="0"/>
      <w:marRight w:val="0"/>
      <w:marTop w:val="0"/>
      <w:marBottom w:val="0"/>
      <w:divBdr>
        <w:top w:val="none" w:sz="0" w:space="0" w:color="auto"/>
        <w:left w:val="none" w:sz="0" w:space="0" w:color="auto"/>
        <w:bottom w:val="none" w:sz="0" w:space="0" w:color="auto"/>
        <w:right w:val="none" w:sz="0" w:space="0" w:color="auto"/>
      </w:divBdr>
      <w:divsChild>
        <w:div w:id="1176769129">
          <w:marLeft w:val="0"/>
          <w:marRight w:val="0"/>
          <w:marTop w:val="150"/>
          <w:marBottom w:val="150"/>
          <w:divBdr>
            <w:top w:val="none" w:sz="0" w:space="0" w:color="auto"/>
            <w:left w:val="none" w:sz="0" w:space="0" w:color="auto"/>
            <w:bottom w:val="none" w:sz="0" w:space="0" w:color="auto"/>
            <w:right w:val="none" w:sz="0" w:space="0" w:color="auto"/>
          </w:divBdr>
        </w:div>
        <w:div w:id="1544634435">
          <w:marLeft w:val="0"/>
          <w:marRight w:val="0"/>
          <w:marTop w:val="150"/>
          <w:marBottom w:val="150"/>
          <w:divBdr>
            <w:top w:val="none" w:sz="0" w:space="0" w:color="auto"/>
            <w:left w:val="none" w:sz="0" w:space="0" w:color="auto"/>
            <w:bottom w:val="none" w:sz="0" w:space="0" w:color="auto"/>
            <w:right w:val="none" w:sz="0" w:space="0" w:color="auto"/>
          </w:divBdr>
        </w:div>
        <w:div w:id="190598756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2244</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2</cp:revision>
  <dcterms:created xsi:type="dcterms:W3CDTF">2020-06-01T10:00:00Z</dcterms:created>
  <dcterms:modified xsi:type="dcterms:W3CDTF">2020-06-01T10:00:00Z</dcterms:modified>
</cp:coreProperties>
</file>